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34C65" w14:textId="77777777" w:rsidR="008F6019" w:rsidRDefault="008F6019">
      <w:pPr>
        <w:rPr>
          <w:rFonts w:hint="eastAsia"/>
        </w:rPr>
      </w:pPr>
    </w:p>
    <w:p w14:paraId="5D57F0C4" w14:textId="77777777" w:rsidR="008F6019" w:rsidRDefault="008F6019">
      <w:pPr>
        <w:rPr>
          <w:rFonts w:hint="eastAsia"/>
        </w:rPr>
      </w:pPr>
      <w:r>
        <w:rPr>
          <w:rFonts w:hint="eastAsia"/>
        </w:rPr>
        <w:tab/>
        <w:t>Xi Wen (檄文的拼音)</w:t>
      </w:r>
    </w:p>
    <w:p w14:paraId="0832B8CD" w14:textId="77777777" w:rsidR="008F6019" w:rsidRDefault="008F6019">
      <w:pPr>
        <w:rPr>
          <w:rFonts w:hint="eastAsia"/>
        </w:rPr>
      </w:pPr>
    </w:p>
    <w:p w14:paraId="182CD44D" w14:textId="77777777" w:rsidR="008F6019" w:rsidRDefault="008F6019">
      <w:pPr>
        <w:rPr>
          <w:rFonts w:hint="eastAsia"/>
        </w:rPr>
      </w:pPr>
    </w:p>
    <w:p w14:paraId="4EBBA767" w14:textId="77777777" w:rsidR="008F6019" w:rsidRDefault="008F6019">
      <w:pPr>
        <w:rPr>
          <w:rFonts w:hint="eastAsia"/>
        </w:rPr>
      </w:pPr>
      <w:r>
        <w:rPr>
          <w:rFonts w:hint="eastAsia"/>
        </w:rPr>
        <w:tab/>
        <w:t>在中华历史长河中，"Xi Wen"（檄文）是一种独特的官方文书形式，它不仅仅是一纸文件，更是一种承载着古代中国政治、军事和文化的重要载体。檄文作为中国古代的一种正式声明或公告，主要用于国家之间的宣战、讨逆、劝降等重要事务。檄文的文字往往犀利有力，旨在揭露对方的不义行为，并号召正义之士共同对抗邪恶势力。</w:t>
      </w:r>
    </w:p>
    <w:p w14:paraId="1B1F41CC" w14:textId="77777777" w:rsidR="008F6019" w:rsidRDefault="008F6019">
      <w:pPr>
        <w:rPr>
          <w:rFonts w:hint="eastAsia"/>
        </w:rPr>
      </w:pPr>
    </w:p>
    <w:p w14:paraId="47F8D41D" w14:textId="77777777" w:rsidR="008F6019" w:rsidRDefault="008F6019">
      <w:pPr>
        <w:rPr>
          <w:rFonts w:hint="eastAsia"/>
        </w:rPr>
      </w:pPr>
    </w:p>
    <w:p w14:paraId="630D1700" w14:textId="77777777" w:rsidR="008F6019" w:rsidRDefault="008F6019">
      <w:pPr>
        <w:rPr>
          <w:rFonts w:hint="eastAsia"/>
        </w:rPr>
      </w:pPr>
    </w:p>
    <w:p w14:paraId="6FEE06A9" w14:textId="77777777" w:rsidR="008F6019" w:rsidRDefault="008F6019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3F2876F4" w14:textId="77777777" w:rsidR="008F6019" w:rsidRDefault="008F6019">
      <w:pPr>
        <w:rPr>
          <w:rFonts w:hint="eastAsia"/>
        </w:rPr>
      </w:pPr>
    </w:p>
    <w:p w14:paraId="4F4D23E7" w14:textId="77777777" w:rsidR="008F6019" w:rsidRDefault="008F6019">
      <w:pPr>
        <w:rPr>
          <w:rFonts w:hint="eastAsia"/>
        </w:rPr>
      </w:pPr>
    </w:p>
    <w:p w14:paraId="29ADC685" w14:textId="77777777" w:rsidR="008F6019" w:rsidRDefault="008F6019">
      <w:pPr>
        <w:rPr>
          <w:rFonts w:hint="eastAsia"/>
        </w:rPr>
      </w:pPr>
      <w:r>
        <w:rPr>
          <w:rFonts w:hint="eastAsia"/>
        </w:rPr>
        <w:tab/>
        <w:t>檄文的历史可以追溯到春秋战国时期，当时诸侯纷争，为了争取盟友和民众的支持，各国纷纷采用檄文来表达自己的立场和决心。随着时代的发展，檄文的形式和内容也逐渐丰富和完善。到了汉代，檄文已经成为了一种标准化的官方文书，不仅用于国内的政治斗争，还被广泛应用于对外战争中。唐宋时期，檄文的撰写更加注重辞藻华丽和逻辑严密，成为了文学艺术与政治宣传相结合的典范。</w:t>
      </w:r>
    </w:p>
    <w:p w14:paraId="12892B5C" w14:textId="77777777" w:rsidR="008F6019" w:rsidRDefault="008F6019">
      <w:pPr>
        <w:rPr>
          <w:rFonts w:hint="eastAsia"/>
        </w:rPr>
      </w:pPr>
    </w:p>
    <w:p w14:paraId="4D3FEED7" w14:textId="77777777" w:rsidR="008F6019" w:rsidRDefault="008F6019">
      <w:pPr>
        <w:rPr>
          <w:rFonts w:hint="eastAsia"/>
        </w:rPr>
      </w:pPr>
    </w:p>
    <w:p w14:paraId="1A84B7FB" w14:textId="77777777" w:rsidR="008F6019" w:rsidRDefault="008F6019">
      <w:pPr>
        <w:rPr>
          <w:rFonts w:hint="eastAsia"/>
        </w:rPr>
      </w:pPr>
    </w:p>
    <w:p w14:paraId="4C1752FF" w14:textId="77777777" w:rsidR="008F6019" w:rsidRDefault="008F6019">
      <w:pPr>
        <w:rPr>
          <w:rFonts w:hint="eastAsia"/>
        </w:rPr>
      </w:pPr>
      <w:r>
        <w:rPr>
          <w:rFonts w:hint="eastAsia"/>
        </w:rPr>
        <w:tab/>
        <w:t>结构与特点</w:t>
      </w:r>
    </w:p>
    <w:p w14:paraId="33D15869" w14:textId="77777777" w:rsidR="008F6019" w:rsidRDefault="008F6019">
      <w:pPr>
        <w:rPr>
          <w:rFonts w:hint="eastAsia"/>
        </w:rPr>
      </w:pPr>
    </w:p>
    <w:p w14:paraId="1403BC85" w14:textId="77777777" w:rsidR="008F6019" w:rsidRDefault="008F6019">
      <w:pPr>
        <w:rPr>
          <w:rFonts w:hint="eastAsia"/>
        </w:rPr>
      </w:pPr>
    </w:p>
    <w:p w14:paraId="62BDAB84" w14:textId="77777777" w:rsidR="008F6019" w:rsidRDefault="008F6019">
      <w:pPr>
        <w:rPr>
          <w:rFonts w:hint="eastAsia"/>
        </w:rPr>
      </w:pPr>
      <w:r>
        <w:rPr>
          <w:rFonts w:hint="eastAsia"/>
        </w:rPr>
        <w:tab/>
        <w:t>典型的檄文结构严谨，通常由标题、引言、正文和最后的总结四部分组成。标题直接点明主题；引言部分概述背景情况；正文中详细列举对方的罪行或错误，引用经典文献以增强说服力；最后的总结则提出警告或呼吁，强调采取行动的重要性。檄文的语言风格独特，充满了道德评判和情感诉求，常用典故、成语，以及排比句式来强化语气，使读者产生共鸣。</w:t>
      </w:r>
    </w:p>
    <w:p w14:paraId="741B3AA0" w14:textId="77777777" w:rsidR="008F6019" w:rsidRDefault="008F6019">
      <w:pPr>
        <w:rPr>
          <w:rFonts w:hint="eastAsia"/>
        </w:rPr>
      </w:pPr>
    </w:p>
    <w:p w14:paraId="7E5DDE41" w14:textId="77777777" w:rsidR="008F6019" w:rsidRDefault="008F6019">
      <w:pPr>
        <w:rPr>
          <w:rFonts w:hint="eastAsia"/>
        </w:rPr>
      </w:pPr>
    </w:p>
    <w:p w14:paraId="7AD3A6B3" w14:textId="77777777" w:rsidR="008F6019" w:rsidRDefault="008F6019">
      <w:pPr>
        <w:rPr>
          <w:rFonts w:hint="eastAsia"/>
        </w:rPr>
      </w:pPr>
    </w:p>
    <w:p w14:paraId="6BE5B9D6" w14:textId="77777777" w:rsidR="008F6019" w:rsidRDefault="008F6019">
      <w:pPr>
        <w:rPr>
          <w:rFonts w:hint="eastAsia"/>
        </w:rPr>
      </w:pPr>
      <w:r>
        <w:rPr>
          <w:rFonts w:hint="eastAsia"/>
        </w:rPr>
        <w:tab/>
        <w:t>著名檄文案例</w:t>
      </w:r>
    </w:p>
    <w:p w14:paraId="0026C4FA" w14:textId="77777777" w:rsidR="008F6019" w:rsidRDefault="008F6019">
      <w:pPr>
        <w:rPr>
          <w:rFonts w:hint="eastAsia"/>
        </w:rPr>
      </w:pPr>
    </w:p>
    <w:p w14:paraId="6774FDFF" w14:textId="77777777" w:rsidR="008F6019" w:rsidRDefault="008F6019">
      <w:pPr>
        <w:rPr>
          <w:rFonts w:hint="eastAsia"/>
        </w:rPr>
      </w:pPr>
    </w:p>
    <w:p w14:paraId="713EC5FE" w14:textId="77777777" w:rsidR="008F6019" w:rsidRDefault="008F6019">
      <w:pPr>
        <w:rPr>
          <w:rFonts w:hint="eastAsia"/>
        </w:rPr>
      </w:pPr>
      <w:r>
        <w:rPr>
          <w:rFonts w:hint="eastAsia"/>
        </w:rPr>
        <w:tab/>
        <w:t>历史上有许多著名的檄文流传至今，如诸葛亮的《出师表》虽不是传统意义上的檄文，但其性质相近，体现了忠诚报国的精神；骆宾王撰写的《为徐敬业讨武曌书》，则是唐代最具代表性的檄文之一，文章气势磅礴，字里行间流露出强烈的民族责任感。这些檄文不仅是当时政治斗争的见证，也是后世研究古代社会思想文化的宝贵资料。</w:t>
      </w:r>
    </w:p>
    <w:p w14:paraId="4D66BB69" w14:textId="77777777" w:rsidR="008F6019" w:rsidRDefault="008F6019">
      <w:pPr>
        <w:rPr>
          <w:rFonts w:hint="eastAsia"/>
        </w:rPr>
      </w:pPr>
    </w:p>
    <w:p w14:paraId="54D23012" w14:textId="77777777" w:rsidR="008F6019" w:rsidRDefault="008F6019">
      <w:pPr>
        <w:rPr>
          <w:rFonts w:hint="eastAsia"/>
        </w:rPr>
      </w:pPr>
    </w:p>
    <w:p w14:paraId="58EEF9A5" w14:textId="77777777" w:rsidR="008F6019" w:rsidRDefault="008F6019">
      <w:pPr>
        <w:rPr>
          <w:rFonts w:hint="eastAsia"/>
        </w:rPr>
      </w:pPr>
    </w:p>
    <w:p w14:paraId="16589877" w14:textId="77777777" w:rsidR="008F6019" w:rsidRDefault="008F6019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5C1C500F" w14:textId="77777777" w:rsidR="008F6019" w:rsidRDefault="008F6019">
      <w:pPr>
        <w:rPr>
          <w:rFonts w:hint="eastAsia"/>
        </w:rPr>
      </w:pPr>
    </w:p>
    <w:p w14:paraId="18273B74" w14:textId="77777777" w:rsidR="008F6019" w:rsidRDefault="008F6019">
      <w:pPr>
        <w:rPr>
          <w:rFonts w:hint="eastAsia"/>
        </w:rPr>
      </w:pPr>
    </w:p>
    <w:p w14:paraId="1A0091C6" w14:textId="77777777" w:rsidR="008F6019" w:rsidRDefault="008F6019">
      <w:pPr>
        <w:rPr>
          <w:rFonts w:hint="eastAsia"/>
        </w:rPr>
      </w:pPr>
      <w:r>
        <w:rPr>
          <w:rFonts w:hint="eastAsia"/>
        </w:rPr>
        <w:tab/>
        <w:t>尽管现代社会已不再使用传统的檄文形式，但它所蕴含的精神价值仍然具有深远影响。檄文所体现出来的正义感、使命感以及对真理的追求，在今天依然值得我们学习和借鉴。无论是国际关系还是个人生活，当我们面对不公时，都应该勇敢地站出来发声，用理性和平和的方式维护自己的权益和社会的公平正义。檄文作为一种文化遗产，提醒我们要珍惜和平，促进和谐共处。</w:t>
      </w:r>
    </w:p>
    <w:p w14:paraId="4AA64619" w14:textId="77777777" w:rsidR="008F6019" w:rsidRDefault="008F6019">
      <w:pPr>
        <w:rPr>
          <w:rFonts w:hint="eastAsia"/>
        </w:rPr>
      </w:pPr>
    </w:p>
    <w:p w14:paraId="7CBAD7A8" w14:textId="77777777" w:rsidR="008F6019" w:rsidRDefault="008F6019">
      <w:pPr>
        <w:rPr>
          <w:rFonts w:hint="eastAsia"/>
        </w:rPr>
      </w:pPr>
    </w:p>
    <w:p w14:paraId="69E22532" w14:textId="77777777" w:rsidR="008F6019" w:rsidRDefault="008F60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2597A" w14:textId="26F0405E" w:rsidR="000D21D0" w:rsidRDefault="000D21D0"/>
    <w:sectPr w:rsidR="000D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D0"/>
    <w:rsid w:val="000D21D0"/>
    <w:rsid w:val="002C4F04"/>
    <w:rsid w:val="008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30EBE-CC6F-4E94-9625-305F2A33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