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从容面对每一个挑战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挑战，都是自我提升的机会。面对困境时，保持淡然的心态和从容的态度，可以让我们更清晰地思考解决问题的方法。正如一位智者所说：“风雨中的微笑，是最美的风景。”不论处于何种境地，淡然的心境能使我们不被外界的波动所左右，始终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淡定的力量在于自信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定不仅仅是一种态度，更是一种深厚的自信。在面对未知或困难时，能够保持镇定的关键在于对自身能力的信任和对未来的乐观期待。正如古人云：“自信人生二百年，会当水击三千里。”自信使我们在面对挑战时不慌不忙，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心境的平和是内在的修养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来自于持久的内在修养。真正的淡然，并不是对外界的漠然，而是对内心的深刻认知。修身养性，使心境宁静如水，不为浮云遮望眼。正如庄子所言：“天地有大美而不言。”在生活的喧嚣中保持内心的宁静，能够让我们更好地洞察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时间是淡然的最佳见证者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会让许多曾经令人焦虑的事情变得微不足道。那些曾经让我们困扰的问题，随着时间的推移，往往会显得不那么重要。正如莎士比亚所言：“时间会告诉我们一切。”耐心等待，保持淡然的态度，是应对困境最好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从容的生活是对自我最好的回馈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社会中，保持从容不仅仅是一种生活态度，更是一种对自我的深情回馈。生活不必过于急躁，享受过程中的每一刻，从容不迫地面对每一个挑战。正如一句话所说：“不慌不忙，才是对生活最好的敬畏。”在从容的生活中，我们能够更好地体验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