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静谧时光，温柔如斯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尘世中，唯有那一缕温柔的古风，犹如清泉般洗净心灵的尘埃。每一片落花，每一缕轻风，都是岁月中最为温婉的注脚。仿佛漫步于古老的书香世家，轻抚那些泛黄的诗篇，时光的流转亦变得柔和如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月下微光，映照柔情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青石小巷，映照出无尽的柔情与宁静。那淡淡的银辉，照亮了无数个宛若梦境的夜晚。月下的轻纱，仿佛将所有的忧愁与纷扰尽数化作了轻盈的诗句，缓缓飘散于风中。每一颗星辰，每一轮明月，都是对温柔的最美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古韵悠扬，心境如诗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扬，仿佛是琴声在夜风中轻吟低唱。那些曲调穿越时光的长河，将心境化作了一首首动人的诗篇。古风的旋律，不仅仅是一段旋律，更是一份深沉的情感，一份对于岁月的缱绻与眷恋。每一个字，每一句词，都蕴含着无尽的温柔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诗意人生，温婉如水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岁月如画。每一个平淡的日子里，藏着无数个温柔的瞬间。在那古风的映衬下，生活的点滴似乎都变得格外美好。柔和的光影，轻盈的步履，都让人感受到一种不可言喻的宁静与愉悦。生活，因温柔的古风而愈加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5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2024-10-12T00:14:28Z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