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BDE1D" w14:textId="77777777" w:rsidR="00D71146" w:rsidRDefault="00D71146">
      <w:pPr>
        <w:rPr>
          <w:rFonts w:hint="eastAsia"/>
        </w:rPr>
      </w:pPr>
    </w:p>
    <w:p w14:paraId="76EA5AC6" w14:textId="77777777" w:rsidR="00D71146" w:rsidRDefault="00D71146">
      <w:pPr>
        <w:rPr>
          <w:rFonts w:hint="eastAsia"/>
        </w:rPr>
      </w:pPr>
      <w:r>
        <w:rPr>
          <w:rFonts w:hint="eastAsia"/>
        </w:rPr>
        <w:tab/>
        <w:t>熏陶和陶冶的意思</w:t>
      </w:r>
    </w:p>
    <w:p w14:paraId="53CA1B59" w14:textId="77777777" w:rsidR="00D71146" w:rsidRDefault="00D71146">
      <w:pPr>
        <w:rPr>
          <w:rFonts w:hint="eastAsia"/>
        </w:rPr>
      </w:pPr>
    </w:p>
    <w:p w14:paraId="7B2FAE56" w14:textId="77777777" w:rsidR="00D71146" w:rsidRDefault="00D71146">
      <w:pPr>
        <w:rPr>
          <w:rFonts w:hint="eastAsia"/>
        </w:rPr>
      </w:pPr>
    </w:p>
    <w:p w14:paraId="059384D4" w14:textId="77777777" w:rsidR="00D71146" w:rsidRDefault="00D71146">
      <w:pPr>
        <w:rPr>
          <w:rFonts w:hint="eastAsia"/>
        </w:rPr>
      </w:pPr>
      <w:r>
        <w:rPr>
          <w:rFonts w:hint="eastAsia"/>
        </w:rPr>
        <w:tab/>
        <w:t>“熏陶”与“陶冶”这两个词，在汉语中都用来形容通过某种方式或环境对人的性格、情操、知识等方面产生潜移默化的影响。它们各自承载着丰富的文化内涵，虽然在日常使用中有时会被交替运用，但实际上二者之间存在着细微而重要的区别。</w:t>
      </w:r>
    </w:p>
    <w:p w14:paraId="5860FAD3" w14:textId="77777777" w:rsidR="00D71146" w:rsidRDefault="00D71146">
      <w:pPr>
        <w:rPr>
          <w:rFonts w:hint="eastAsia"/>
        </w:rPr>
      </w:pPr>
    </w:p>
    <w:p w14:paraId="19573838" w14:textId="77777777" w:rsidR="00D71146" w:rsidRDefault="00D71146">
      <w:pPr>
        <w:rPr>
          <w:rFonts w:hint="eastAsia"/>
        </w:rPr>
      </w:pPr>
    </w:p>
    <w:p w14:paraId="2928EDE3" w14:textId="77777777" w:rsidR="00D71146" w:rsidRDefault="00D71146">
      <w:pPr>
        <w:rPr>
          <w:rFonts w:hint="eastAsia"/>
        </w:rPr>
      </w:pPr>
    </w:p>
    <w:p w14:paraId="4A878482" w14:textId="77777777" w:rsidR="00D71146" w:rsidRDefault="00D71146">
      <w:pPr>
        <w:rPr>
          <w:rFonts w:hint="eastAsia"/>
        </w:rPr>
      </w:pPr>
      <w:r>
        <w:rPr>
          <w:rFonts w:hint="eastAsia"/>
        </w:rPr>
        <w:tab/>
        <w:t>熏陶的概念及其作用</w:t>
      </w:r>
    </w:p>
    <w:p w14:paraId="5088D45D" w14:textId="77777777" w:rsidR="00D71146" w:rsidRDefault="00D71146">
      <w:pPr>
        <w:rPr>
          <w:rFonts w:hint="eastAsia"/>
        </w:rPr>
      </w:pPr>
    </w:p>
    <w:p w14:paraId="596907A4" w14:textId="77777777" w:rsidR="00D71146" w:rsidRDefault="00D71146">
      <w:pPr>
        <w:rPr>
          <w:rFonts w:hint="eastAsia"/>
        </w:rPr>
      </w:pPr>
    </w:p>
    <w:p w14:paraId="1CDC0C35" w14:textId="77777777" w:rsidR="00D71146" w:rsidRDefault="00D71146">
      <w:pPr>
        <w:rPr>
          <w:rFonts w:hint="eastAsia"/>
        </w:rPr>
      </w:pPr>
      <w:r>
        <w:rPr>
          <w:rFonts w:hint="eastAsia"/>
        </w:rPr>
        <w:tab/>
        <w:t>“熏陶”一词更侧重于指外部因素对于个人内在品质或情感层面所产生的长远影响。它来源于古人对香料加热散发香气这一过程的形象描述——就像香味能够逐渐渗透到衣物当中一样，良好的教育环境、家庭氛围或是社会风气等也能逐步地、不自觉地塑造一个人的价值观、审美情趣乃至行为习惯。例如，在一个书香门第长大的孩子，往往会在不知不觉间受到家庭成员热爱阅读这一行为模式的影响，从而也养成了喜欢读书的好习惯；又或者是身处一个重视礼仪的文化圈内，久而久之人们自然就会更加注重自己的言行举止是否得体。</w:t>
      </w:r>
    </w:p>
    <w:p w14:paraId="16427959" w14:textId="77777777" w:rsidR="00D71146" w:rsidRDefault="00D71146">
      <w:pPr>
        <w:rPr>
          <w:rFonts w:hint="eastAsia"/>
        </w:rPr>
      </w:pPr>
    </w:p>
    <w:p w14:paraId="24A2A6B4" w14:textId="77777777" w:rsidR="00D71146" w:rsidRDefault="00D71146">
      <w:pPr>
        <w:rPr>
          <w:rFonts w:hint="eastAsia"/>
        </w:rPr>
      </w:pPr>
    </w:p>
    <w:p w14:paraId="0F421E3C" w14:textId="77777777" w:rsidR="00D71146" w:rsidRDefault="00D71146">
      <w:pPr>
        <w:rPr>
          <w:rFonts w:hint="eastAsia"/>
        </w:rPr>
      </w:pPr>
    </w:p>
    <w:p w14:paraId="5ACF01C0" w14:textId="77777777" w:rsidR="00D71146" w:rsidRDefault="00D71146">
      <w:pPr>
        <w:rPr>
          <w:rFonts w:hint="eastAsia"/>
        </w:rPr>
      </w:pPr>
      <w:r>
        <w:rPr>
          <w:rFonts w:hint="eastAsia"/>
        </w:rPr>
        <w:tab/>
        <w:t>陶冶的意义及应用范围</w:t>
      </w:r>
    </w:p>
    <w:p w14:paraId="08DE5EFA" w14:textId="77777777" w:rsidR="00D71146" w:rsidRDefault="00D71146">
      <w:pPr>
        <w:rPr>
          <w:rFonts w:hint="eastAsia"/>
        </w:rPr>
      </w:pPr>
    </w:p>
    <w:p w14:paraId="31439407" w14:textId="77777777" w:rsidR="00D71146" w:rsidRDefault="00D71146">
      <w:pPr>
        <w:rPr>
          <w:rFonts w:hint="eastAsia"/>
        </w:rPr>
      </w:pPr>
    </w:p>
    <w:p w14:paraId="061288AF" w14:textId="77777777" w:rsidR="00D71146" w:rsidRDefault="00D71146">
      <w:pPr>
        <w:rPr>
          <w:rFonts w:hint="eastAsia"/>
        </w:rPr>
      </w:pPr>
      <w:r>
        <w:rPr>
          <w:rFonts w:hint="eastAsia"/>
        </w:rPr>
        <w:tab/>
        <w:t>相比之下，“陶冶”的含义则更为广泛一些，它不仅涵盖了通过美好事物或良好环境来提升个体精神境界的过程（类似于“熏陶”），还特别强调了主动参与某一活动或经历特定体验之后所获得的成长与发展。简而言之，如果说“熏陶”是被动接受外界正面力量洗礼的话，那么“陶冶”则是指个体积极寻求改变并从中受益的行为。比如，学习音乐可以陶冶情操，让人变得更加优雅细腻；旅行见闻能够开阔视野，丰富人生阅历；参与志愿服务活动，则有助于培养责任感和社会意识等等。这些例子说明了通过具体行动去探索世界、挑战自我，同样是一种非常有效的自我完善途径。</w:t>
      </w:r>
    </w:p>
    <w:p w14:paraId="2997EDEF" w14:textId="77777777" w:rsidR="00D71146" w:rsidRDefault="00D71146">
      <w:pPr>
        <w:rPr>
          <w:rFonts w:hint="eastAsia"/>
        </w:rPr>
      </w:pPr>
    </w:p>
    <w:p w14:paraId="55055F78" w14:textId="77777777" w:rsidR="00D71146" w:rsidRDefault="00D71146">
      <w:pPr>
        <w:rPr>
          <w:rFonts w:hint="eastAsia"/>
        </w:rPr>
      </w:pPr>
    </w:p>
    <w:p w14:paraId="2642FE37" w14:textId="77777777" w:rsidR="00D71146" w:rsidRDefault="00D71146">
      <w:pPr>
        <w:rPr>
          <w:rFonts w:hint="eastAsia"/>
        </w:rPr>
      </w:pPr>
    </w:p>
    <w:p w14:paraId="1525958D" w14:textId="77777777" w:rsidR="00D71146" w:rsidRDefault="00D71146">
      <w:pPr>
        <w:rPr>
          <w:rFonts w:hint="eastAsia"/>
        </w:rPr>
      </w:pPr>
      <w:r>
        <w:rPr>
          <w:rFonts w:hint="eastAsia"/>
        </w:rPr>
        <w:tab/>
        <w:t>熏陶与陶冶之间的联系</w:t>
      </w:r>
    </w:p>
    <w:p w14:paraId="013B9C64" w14:textId="77777777" w:rsidR="00D71146" w:rsidRDefault="00D71146">
      <w:pPr>
        <w:rPr>
          <w:rFonts w:hint="eastAsia"/>
        </w:rPr>
      </w:pPr>
    </w:p>
    <w:p w14:paraId="6FA36EB2" w14:textId="77777777" w:rsidR="00D71146" w:rsidRDefault="00D71146">
      <w:pPr>
        <w:rPr>
          <w:rFonts w:hint="eastAsia"/>
        </w:rPr>
      </w:pPr>
    </w:p>
    <w:p w14:paraId="4EECCB31" w14:textId="77777777" w:rsidR="00D71146" w:rsidRDefault="00D71146">
      <w:pPr>
        <w:rPr>
          <w:rFonts w:hint="eastAsia"/>
        </w:rPr>
      </w:pPr>
      <w:r>
        <w:rPr>
          <w:rFonts w:hint="eastAsia"/>
        </w:rPr>
        <w:tab/>
        <w:t>尽管存在上述差异，但在实际生活中，“熏陶”与“陶冶”往往是相辅相成、密不可分的。一方面，没有良好的外部条件作为基础，个体很难自发地产生追求进步的动力；另一方面，仅仅依靠外界力量而缺乏主观能动性，也难以达到深层次的心灵触动。因此，在个人成长道路上，我们既要善于发现并利用身边一切有利于自身发展的资源，同时也要保持一颗好奇求知的心，勇于尝试新事物、迎接新挑战，这样才能更好地促进全面发展。</w:t>
      </w:r>
    </w:p>
    <w:p w14:paraId="325D14CA" w14:textId="77777777" w:rsidR="00D71146" w:rsidRDefault="00D71146">
      <w:pPr>
        <w:rPr>
          <w:rFonts w:hint="eastAsia"/>
        </w:rPr>
      </w:pPr>
    </w:p>
    <w:p w14:paraId="0F5A9192" w14:textId="77777777" w:rsidR="00D71146" w:rsidRDefault="00D71146">
      <w:pPr>
        <w:rPr>
          <w:rFonts w:hint="eastAsia"/>
        </w:rPr>
      </w:pPr>
    </w:p>
    <w:p w14:paraId="359A168E" w14:textId="77777777" w:rsidR="00D71146" w:rsidRDefault="00D71146">
      <w:pPr>
        <w:rPr>
          <w:rFonts w:hint="eastAsia"/>
        </w:rPr>
      </w:pPr>
    </w:p>
    <w:p w14:paraId="45E25577" w14:textId="77777777" w:rsidR="00D71146" w:rsidRDefault="00D71146">
      <w:pPr>
        <w:rPr>
          <w:rFonts w:hint="eastAsia"/>
        </w:rPr>
      </w:pPr>
      <w:r>
        <w:rPr>
          <w:rFonts w:hint="eastAsia"/>
        </w:rPr>
        <w:tab/>
        <w:t>最后的总结</w:t>
      </w:r>
    </w:p>
    <w:p w14:paraId="64E15D01" w14:textId="77777777" w:rsidR="00D71146" w:rsidRDefault="00D71146">
      <w:pPr>
        <w:rPr>
          <w:rFonts w:hint="eastAsia"/>
        </w:rPr>
      </w:pPr>
    </w:p>
    <w:p w14:paraId="5817CE2A" w14:textId="77777777" w:rsidR="00D71146" w:rsidRDefault="00D71146">
      <w:pPr>
        <w:rPr>
          <w:rFonts w:hint="eastAsia"/>
        </w:rPr>
      </w:pPr>
    </w:p>
    <w:p w14:paraId="6EB3AF7F" w14:textId="77777777" w:rsidR="00D71146" w:rsidRDefault="00D71146">
      <w:pPr>
        <w:rPr>
          <w:rFonts w:hint="eastAsia"/>
        </w:rPr>
      </w:pPr>
      <w:r>
        <w:rPr>
          <w:rFonts w:hint="eastAsia"/>
        </w:rPr>
        <w:tab/>
        <w:t>“熏陶”与“陶冶”都是指通过一定方式或途径对人进行正面影响的过程。前者更多关注于外界因素如何悄无声息地改变着我们的思想观念，后者则强调个体主动参与其中所带来的心灵升华。两者共同构成了促进人格健全发展不可或缺的重要环节。理解并掌握这两个概念之间的异同，有助于我们在日常生活学习工作中更加有意识地营造积极向上的氛围，并采取有效措施促进自我成长。</w:t>
      </w:r>
    </w:p>
    <w:p w14:paraId="5B9E857E" w14:textId="77777777" w:rsidR="00D71146" w:rsidRDefault="00D71146">
      <w:pPr>
        <w:rPr>
          <w:rFonts w:hint="eastAsia"/>
        </w:rPr>
      </w:pPr>
    </w:p>
    <w:p w14:paraId="5E2BB3AC" w14:textId="77777777" w:rsidR="00D71146" w:rsidRDefault="00D71146">
      <w:pPr>
        <w:rPr>
          <w:rFonts w:hint="eastAsia"/>
        </w:rPr>
      </w:pPr>
    </w:p>
    <w:p w14:paraId="751B6407" w14:textId="77777777" w:rsidR="00D71146" w:rsidRDefault="00D71146">
      <w:pPr>
        <w:rPr>
          <w:rFonts w:hint="eastAsia"/>
        </w:rPr>
      </w:pPr>
      <w:r>
        <w:rPr>
          <w:rFonts w:hint="eastAsia"/>
        </w:rPr>
        <w:t>本文是由每日作文网(2345lzwz.com)为大家创作</w:t>
      </w:r>
    </w:p>
    <w:p w14:paraId="6AFB96E1" w14:textId="4D98AC6B" w:rsidR="00B64D73" w:rsidRDefault="00B64D73"/>
    <w:sectPr w:rsidR="00B64D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D73"/>
    <w:rsid w:val="008A4D3E"/>
    <w:rsid w:val="00B64D73"/>
    <w:rsid w:val="00D71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3173C-8285-4E3D-A0D2-51B8AC7A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D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D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D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D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D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D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D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D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D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D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D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D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D73"/>
    <w:rPr>
      <w:rFonts w:cstheme="majorBidi"/>
      <w:color w:val="2F5496" w:themeColor="accent1" w:themeShade="BF"/>
      <w:sz w:val="28"/>
      <w:szCs w:val="28"/>
    </w:rPr>
  </w:style>
  <w:style w:type="character" w:customStyle="1" w:styleId="50">
    <w:name w:val="标题 5 字符"/>
    <w:basedOn w:val="a0"/>
    <w:link w:val="5"/>
    <w:uiPriority w:val="9"/>
    <w:semiHidden/>
    <w:rsid w:val="00B64D73"/>
    <w:rPr>
      <w:rFonts w:cstheme="majorBidi"/>
      <w:color w:val="2F5496" w:themeColor="accent1" w:themeShade="BF"/>
      <w:sz w:val="24"/>
    </w:rPr>
  </w:style>
  <w:style w:type="character" w:customStyle="1" w:styleId="60">
    <w:name w:val="标题 6 字符"/>
    <w:basedOn w:val="a0"/>
    <w:link w:val="6"/>
    <w:uiPriority w:val="9"/>
    <w:semiHidden/>
    <w:rsid w:val="00B64D73"/>
    <w:rPr>
      <w:rFonts w:cstheme="majorBidi"/>
      <w:b/>
      <w:bCs/>
      <w:color w:val="2F5496" w:themeColor="accent1" w:themeShade="BF"/>
    </w:rPr>
  </w:style>
  <w:style w:type="character" w:customStyle="1" w:styleId="70">
    <w:name w:val="标题 7 字符"/>
    <w:basedOn w:val="a0"/>
    <w:link w:val="7"/>
    <w:uiPriority w:val="9"/>
    <w:semiHidden/>
    <w:rsid w:val="00B64D73"/>
    <w:rPr>
      <w:rFonts w:cstheme="majorBidi"/>
      <w:b/>
      <w:bCs/>
      <w:color w:val="595959" w:themeColor="text1" w:themeTint="A6"/>
    </w:rPr>
  </w:style>
  <w:style w:type="character" w:customStyle="1" w:styleId="80">
    <w:name w:val="标题 8 字符"/>
    <w:basedOn w:val="a0"/>
    <w:link w:val="8"/>
    <w:uiPriority w:val="9"/>
    <w:semiHidden/>
    <w:rsid w:val="00B64D73"/>
    <w:rPr>
      <w:rFonts w:cstheme="majorBidi"/>
      <w:color w:val="595959" w:themeColor="text1" w:themeTint="A6"/>
    </w:rPr>
  </w:style>
  <w:style w:type="character" w:customStyle="1" w:styleId="90">
    <w:name w:val="标题 9 字符"/>
    <w:basedOn w:val="a0"/>
    <w:link w:val="9"/>
    <w:uiPriority w:val="9"/>
    <w:semiHidden/>
    <w:rsid w:val="00B64D73"/>
    <w:rPr>
      <w:rFonts w:eastAsiaTheme="majorEastAsia" w:cstheme="majorBidi"/>
      <w:color w:val="595959" w:themeColor="text1" w:themeTint="A6"/>
    </w:rPr>
  </w:style>
  <w:style w:type="paragraph" w:styleId="a3">
    <w:name w:val="Title"/>
    <w:basedOn w:val="a"/>
    <w:next w:val="a"/>
    <w:link w:val="a4"/>
    <w:uiPriority w:val="10"/>
    <w:qFormat/>
    <w:rsid w:val="00B64D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D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D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D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D73"/>
    <w:pPr>
      <w:spacing w:before="160"/>
      <w:jc w:val="center"/>
    </w:pPr>
    <w:rPr>
      <w:i/>
      <w:iCs/>
      <w:color w:val="404040" w:themeColor="text1" w:themeTint="BF"/>
    </w:rPr>
  </w:style>
  <w:style w:type="character" w:customStyle="1" w:styleId="a8">
    <w:name w:val="引用 字符"/>
    <w:basedOn w:val="a0"/>
    <w:link w:val="a7"/>
    <w:uiPriority w:val="29"/>
    <w:rsid w:val="00B64D73"/>
    <w:rPr>
      <w:i/>
      <w:iCs/>
      <w:color w:val="404040" w:themeColor="text1" w:themeTint="BF"/>
    </w:rPr>
  </w:style>
  <w:style w:type="paragraph" w:styleId="a9">
    <w:name w:val="List Paragraph"/>
    <w:basedOn w:val="a"/>
    <w:uiPriority w:val="34"/>
    <w:qFormat/>
    <w:rsid w:val="00B64D73"/>
    <w:pPr>
      <w:ind w:left="720"/>
      <w:contextualSpacing/>
    </w:pPr>
  </w:style>
  <w:style w:type="character" w:styleId="aa">
    <w:name w:val="Intense Emphasis"/>
    <w:basedOn w:val="a0"/>
    <w:uiPriority w:val="21"/>
    <w:qFormat/>
    <w:rsid w:val="00B64D73"/>
    <w:rPr>
      <w:i/>
      <w:iCs/>
      <w:color w:val="2F5496" w:themeColor="accent1" w:themeShade="BF"/>
    </w:rPr>
  </w:style>
  <w:style w:type="paragraph" w:styleId="ab">
    <w:name w:val="Intense Quote"/>
    <w:basedOn w:val="a"/>
    <w:next w:val="a"/>
    <w:link w:val="ac"/>
    <w:uiPriority w:val="30"/>
    <w:qFormat/>
    <w:rsid w:val="00B64D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D73"/>
    <w:rPr>
      <w:i/>
      <w:iCs/>
      <w:color w:val="2F5496" w:themeColor="accent1" w:themeShade="BF"/>
    </w:rPr>
  </w:style>
  <w:style w:type="character" w:styleId="ad">
    <w:name w:val="Intense Reference"/>
    <w:basedOn w:val="a0"/>
    <w:uiPriority w:val="32"/>
    <w:qFormat/>
    <w:rsid w:val="00B64D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