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生活的简单美好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幸福的时刻往往来自于简单而纯粹的体验。每天的日出日落，轻柔的微风，或是与家人共度的温馨时光，都是值得珍惜的美好瞬间。我们不需要复杂的物质和奢华的生活来证明自己的幸福。简单的快乐，往往是最真实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我们对当下的珍惜和感恩。当我们停下脚步，细细品味身边的风景和人情时，幸福感便会悄然而至。无论是一杯清晨的咖啡，还是午后的一次散步，这些看似平凡的小事，都是我们生活中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分享幸福的喜悦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我们的幸福感受，不仅能记录生活中的点滴美好，还能让朋友们感受到我们的快乐。当我们用简单的文字或图片，表达自己的幸福时，这种分享本身就是一种快乐的传播。让我们用心去记录和分享生活中的每一个幸福时刻，让这些简单的美好成为我们共同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活的意义在于我们对每一刻的感悟和珍惜。无论是忙碌的工作还是闲暇的时光，都可以成为我们感受幸福的机会。学会从简单的事物中寻找美好，才能真正领悟到生活的深意。在日常中感恩每一个微小的幸福瞬间，让它们成为我们心灵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2024-10-15T00:46:41Z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