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尘世中，学会看淡一切，犹如古人云：“浮云一别后，流水十年间。”人生如梦，万象皆空，唯有内心的宁静才能为我们带来真正的安慰。面对生活中的风风雨雨，我们不妨放下心头的执念，将心境调整至平和之中。这样，不论外界如何变幻，我们的内心都能保持一份安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无所谓，是大智慧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青山依旧在，几度夕阳红。”无论世事如何更迭，万物皆有其自然的规律和周期。学会“无所谓”，不仅是对世界变化的豁达，更是对自我心态的升华。无所谓成败得失，我们可以从容面对，放下对最后的总结的执着，珍惜过程中的每一刻，才是生活的 ultimate 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淡然处事，心境如水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间沙路净无尘，江上漠漠青云层。”古代诗人常以淡然自持的心态来对待人生的起伏。淡然处事，意味着我们能够超越个人的得失，将心境如水般清澈，不受外界纷扰的影响。在纷繁复杂的现代社会，保持一颗淡然的心，不仅能够让我们从容应对，也能帮助我们找到内心的真正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释然人生，才是真正的自由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行云流水，难免会有各种各样的波折和挑战。古人云：“事了拂衣去，深藏身与名。”释然，是一种内心的放下，是对世间万象的淡然处之。只有学会释然，才能真正获得内心的自由。在追逐梦想的过程中，不必过于拘泥于眼前的得失，保持心境的从容，方能找到人生的 ultimate 自由与快乐。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