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C3C1" w14:textId="77777777" w:rsidR="00E54AF7" w:rsidRDefault="00E54AF7">
      <w:pPr>
        <w:rPr>
          <w:rFonts w:hint="eastAsia"/>
        </w:rPr>
      </w:pPr>
      <w:r>
        <w:rPr>
          <w:rFonts w:hint="eastAsia"/>
        </w:rPr>
        <w:t>竖钩的拼音：shù gōu</w:t>
      </w:r>
    </w:p>
    <w:p w14:paraId="1C13D76D" w14:textId="77777777" w:rsidR="00E54AF7" w:rsidRDefault="00E54AF7">
      <w:pPr>
        <w:rPr>
          <w:rFonts w:hint="eastAsia"/>
        </w:rPr>
      </w:pPr>
      <w:r>
        <w:rPr>
          <w:rFonts w:hint="eastAsia"/>
        </w:rPr>
        <w:t>在汉字书法和文字结构中，竖钩是一个重要的笔画。它不仅为汉字增添了独特的形态美感，而且对于一些字的构造来说是不可或缺的一部分。竖钩由一个向下的竖线和位于末端的一个小钩组成。这个笔画看似简单，但在书写时需要掌握一定的技巧才能写出流畅且符合规范的形状。</w:t>
      </w:r>
    </w:p>
    <w:p w14:paraId="5E1B6041" w14:textId="77777777" w:rsidR="00E54AF7" w:rsidRDefault="00E54AF7">
      <w:pPr>
        <w:rPr>
          <w:rFonts w:hint="eastAsia"/>
        </w:rPr>
      </w:pPr>
    </w:p>
    <w:p w14:paraId="0851B557" w14:textId="77777777" w:rsidR="00E54AF7" w:rsidRDefault="00E54AF7">
      <w:pPr>
        <w:rPr>
          <w:rFonts w:hint="eastAsia"/>
        </w:rPr>
      </w:pPr>
      <w:r>
        <w:rPr>
          <w:rFonts w:hint="eastAsia"/>
        </w:rPr>
        <w:t>起源与发展</w:t>
      </w:r>
    </w:p>
    <w:p w14:paraId="70D33C17" w14:textId="77777777" w:rsidR="00E54AF7" w:rsidRDefault="00E54AF7">
      <w:pPr>
        <w:rPr>
          <w:rFonts w:hint="eastAsia"/>
        </w:rPr>
      </w:pPr>
      <w:r>
        <w:rPr>
          <w:rFonts w:hint="eastAsia"/>
        </w:rPr>
        <w:t>竖钩作为汉字的基本笔画之一，其历史可以追溯到篆书时期。随着汉字字体的演变，从篆书到隶书、再到楷书，竖钩的形式也逐渐发生了变化，变得更加简洁明快。到了现代，竖钩已经成为标准笔画，广泛应用于印刷体和手写体之中。它的存在使得汉字更加生动有力，同时也增加了辨识度。</w:t>
      </w:r>
    </w:p>
    <w:p w14:paraId="2D30D114" w14:textId="77777777" w:rsidR="00E54AF7" w:rsidRDefault="00E54AF7">
      <w:pPr>
        <w:rPr>
          <w:rFonts w:hint="eastAsia"/>
        </w:rPr>
      </w:pPr>
    </w:p>
    <w:p w14:paraId="3C81E450" w14:textId="77777777" w:rsidR="00E54AF7" w:rsidRDefault="00E54AF7">
      <w:pPr>
        <w:rPr>
          <w:rFonts w:hint="eastAsia"/>
        </w:rPr>
      </w:pPr>
      <w:r>
        <w:rPr>
          <w:rFonts w:hint="eastAsia"/>
        </w:rPr>
        <w:t>书写技巧</w:t>
      </w:r>
    </w:p>
    <w:p w14:paraId="24100B33" w14:textId="77777777" w:rsidR="00E54AF7" w:rsidRDefault="00E54AF7">
      <w:pPr>
        <w:rPr>
          <w:rFonts w:hint="eastAsia"/>
        </w:rPr>
      </w:pPr>
      <w:r>
        <w:rPr>
          <w:rFonts w:hint="eastAsia"/>
        </w:rPr>
        <w:t>要写出一个好的竖钩并非易事。在起笔处应该轻落笔尖，然后逐渐加力向下运笔，直到接近底部时迅速提笔并顺势带出一个小钩。整个过程要求动作连贯自然，力量均匀分布。对于初学者而言，可以通过反复练习来提高对笔触的控制能力，从而达到理想的书写效果。使用毛笔或钢笔等不同工具书写竖钩也会带来不一样的体验和挑战。</w:t>
      </w:r>
    </w:p>
    <w:p w14:paraId="55B401F7" w14:textId="77777777" w:rsidR="00E54AF7" w:rsidRDefault="00E54AF7">
      <w:pPr>
        <w:rPr>
          <w:rFonts w:hint="eastAsia"/>
        </w:rPr>
      </w:pPr>
    </w:p>
    <w:p w14:paraId="50061162" w14:textId="77777777" w:rsidR="00E54AF7" w:rsidRDefault="00E54AF7">
      <w:pPr>
        <w:rPr>
          <w:rFonts w:hint="eastAsia"/>
        </w:rPr>
      </w:pPr>
      <w:r>
        <w:rPr>
          <w:rFonts w:hint="eastAsia"/>
        </w:rPr>
        <w:t>美学价值</w:t>
      </w:r>
    </w:p>
    <w:p w14:paraId="3C3E6BBB" w14:textId="77777777" w:rsidR="00E54AF7" w:rsidRDefault="00E54AF7">
      <w:pPr>
        <w:rPr>
          <w:rFonts w:hint="eastAsia"/>
        </w:rPr>
      </w:pPr>
      <w:r>
        <w:rPr>
          <w:rFonts w:hint="eastAsia"/>
        </w:rPr>
        <w:t>竖钩不仅仅是一个功能性笔画，它还承载着丰富的美学意义。在中国传统艺术理论中，“骨法用笔”强调了笔画线条的力量感与节奏感，而竖钩正是体现这一理念的理想载体。通过巧妙地运用竖钩，书法家能够在作品中展现出刚劲有力又不失柔美的风格特征。无论是严谨规整的楷书还是潇洒自由的行草书，竖钩都扮演着重要角色，成为连接各个部分的关键纽带。</w:t>
      </w:r>
    </w:p>
    <w:p w14:paraId="42B3D15E" w14:textId="77777777" w:rsidR="00E54AF7" w:rsidRDefault="00E54AF7">
      <w:pPr>
        <w:rPr>
          <w:rFonts w:hint="eastAsia"/>
        </w:rPr>
      </w:pPr>
    </w:p>
    <w:p w14:paraId="0208D210" w14:textId="77777777" w:rsidR="00E54AF7" w:rsidRDefault="00E54AF7">
      <w:pPr>
        <w:rPr>
          <w:rFonts w:hint="eastAsia"/>
        </w:rPr>
      </w:pPr>
      <w:r>
        <w:rPr>
          <w:rFonts w:hint="eastAsia"/>
        </w:rPr>
        <w:t>教育意义</w:t>
      </w:r>
    </w:p>
    <w:p w14:paraId="1111765E" w14:textId="77777777" w:rsidR="00E54AF7" w:rsidRDefault="00E54AF7">
      <w:pPr>
        <w:rPr>
          <w:rFonts w:hint="eastAsia"/>
        </w:rPr>
      </w:pPr>
      <w:r>
        <w:rPr>
          <w:rFonts w:hint="eastAsia"/>
        </w:rPr>
        <w:t>学习正确地书写竖钩对于学生来说具有重要意义。在学校里，孩子们从小就被教导如何握笔、运笔以及掌握各种基本笔画的写法。竖钩作为其中一项重要内容，有助于培养他们的耐心和细心品质，同时也能锻炼手眼协调能力和空间感知能力。更重要的是，通过对竖钩及其他笔画的学习，学生们能够更深入地了解中国传统文化的魅力所在，并激发他们对书法艺术的兴趣与热爱。</w:t>
      </w:r>
    </w:p>
    <w:p w14:paraId="42053CBF" w14:textId="77777777" w:rsidR="00E54AF7" w:rsidRDefault="00E54AF7">
      <w:pPr>
        <w:rPr>
          <w:rFonts w:hint="eastAsia"/>
        </w:rPr>
      </w:pPr>
    </w:p>
    <w:p w14:paraId="181D1867" w14:textId="77777777" w:rsidR="00E54AF7" w:rsidRDefault="00E54AF7">
      <w:pPr>
        <w:rPr>
          <w:rFonts w:hint="eastAsia"/>
        </w:rPr>
      </w:pPr>
      <w:r>
        <w:rPr>
          <w:rFonts w:hint="eastAsia"/>
        </w:rPr>
        <w:t>最后的总结</w:t>
      </w:r>
    </w:p>
    <w:p w14:paraId="722E9E6E" w14:textId="77777777" w:rsidR="00E54AF7" w:rsidRDefault="00E54AF7">
      <w:pPr>
        <w:rPr>
          <w:rFonts w:hint="eastAsia"/>
        </w:rPr>
      </w:pPr>
      <w:r>
        <w:rPr>
          <w:rFonts w:hint="eastAsia"/>
        </w:rPr>
        <w:t>竖钩作为汉字中的一种基本笔画，无论是在实用性方面还是艺术性层面都有着不可替代的作用。它见证了汉字发展的漫长历程，反映了中国人民对美的不懈追求。在未来的发展中，我们期待更多的人能够关注竖钩及其背后所蕴含的文化内涵，让这份珍贵的遗产得以传承和发展下去。</w:t>
      </w:r>
    </w:p>
    <w:p w14:paraId="48153B25" w14:textId="77777777" w:rsidR="00E54AF7" w:rsidRDefault="00E54AF7">
      <w:pPr>
        <w:rPr>
          <w:rFonts w:hint="eastAsia"/>
        </w:rPr>
      </w:pPr>
    </w:p>
    <w:p w14:paraId="73BCE549" w14:textId="77777777" w:rsidR="00E54AF7" w:rsidRDefault="00E54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FE235" w14:textId="718AC538" w:rsidR="00E54D16" w:rsidRDefault="00E54D16"/>
    <w:sectPr w:rsidR="00E54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16"/>
    <w:rsid w:val="009442F6"/>
    <w:rsid w:val="00E54AF7"/>
    <w:rsid w:val="00E5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2F3B4-856E-45DB-9D33-72AD9D09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