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09C5" w14:textId="77777777" w:rsidR="003F0BC6" w:rsidRDefault="003F0BC6">
      <w:pPr>
        <w:rPr>
          <w:rFonts w:hint="eastAsia"/>
        </w:rPr>
      </w:pPr>
      <w:r>
        <w:rPr>
          <w:rFonts w:hint="eastAsia"/>
        </w:rPr>
        <w:t>Zheng Xie (郑燮)：清代的文人画家与诗人</w:t>
      </w:r>
    </w:p>
    <w:p w14:paraId="317D1120" w14:textId="77777777" w:rsidR="003F0BC6" w:rsidRDefault="003F0BC6">
      <w:pPr>
        <w:rPr>
          <w:rFonts w:hint="eastAsia"/>
        </w:rPr>
      </w:pPr>
      <w:r>
        <w:rPr>
          <w:rFonts w:hint="eastAsia"/>
        </w:rPr>
        <w:t>在中华文化的长河中，郑燮（Zheng Xie），这位生活在清朝时期的艺术家和文学家，以其独特的艺术风格和深邃的思想留下了深刻的印记。他不仅是“扬州八怪”之一，更是一位多才多艺的文化巨匠，其作品至今仍被广泛欣赏与研究。郑燮出生于1693年，逝于1765年，原名郑板桥，字克柔，号理庵，江苏兴化人。他的生平经历丰富多样，不仅在绘画、书法上有所建树，同时也是一位杰出的诗人。</w:t>
      </w:r>
    </w:p>
    <w:p w14:paraId="6C49AD7B" w14:textId="77777777" w:rsidR="003F0BC6" w:rsidRDefault="003F0BC6">
      <w:pPr>
        <w:rPr>
          <w:rFonts w:hint="eastAsia"/>
        </w:rPr>
      </w:pPr>
    </w:p>
    <w:p w14:paraId="1BF0131E" w14:textId="77777777" w:rsidR="003F0BC6" w:rsidRDefault="003F0BC6">
      <w:pPr>
        <w:rPr>
          <w:rFonts w:hint="eastAsia"/>
        </w:rPr>
      </w:pPr>
      <w:r>
        <w:rPr>
          <w:rFonts w:hint="eastAsia"/>
        </w:rPr>
        <w:t>艺术成就</w:t>
      </w:r>
    </w:p>
    <w:p w14:paraId="586763BB" w14:textId="77777777" w:rsidR="003F0BC6" w:rsidRDefault="003F0BC6">
      <w:pPr>
        <w:rPr>
          <w:rFonts w:hint="eastAsia"/>
        </w:rPr>
      </w:pPr>
      <w:r>
        <w:rPr>
          <w:rFonts w:hint="eastAsia"/>
        </w:rPr>
        <w:t>郑燮的艺术成就主要体现在水墨画方面，尤其是竹石图。他擅长以简洁而有力的笔触捕捉自然景象的灵魂，尤其是在描绘竹子时表现得尤为突出。郑燮通过细腻观察，将竹子的坚韧不拔和清高孤傲的性格特征融入到自己的作品之中，形成了独树一帜的艺术语言。他对墨色的运用达到了炉火纯青的地步，能够用简单的线条勾勒出丰富的层次感，使观者感受到竹林深处的宁静与和谐。</w:t>
      </w:r>
    </w:p>
    <w:p w14:paraId="261627F2" w14:textId="77777777" w:rsidR="003F0BC6" w:rsidRDefault="003F0BC6">
      <w:pPr>
        <w:rPr>
          <w:rFonts w:hint="eastAsia"/>
        </w:rPr>
      </w:pPr>
    </w:p>
    <w:p w14:paraId="1F8ABC4A" w14:textId="77777777" w:rsidR="003F0BC6" w:rsidRDefault="003F0BC6">
      <w:pPr>
        <w:rPr>
          <w:rFonts w:hint="eastAsia"/>
        </w:rPr>
      </w:pPr>
      <w:r>
        <w:rPr>
          <w:rFonts w:hint="eastAsia"/>
        </w:rPr>
        <w:t>文学贡献</w:t>
      </w:r>
    </w:p>
    <w:p w14:paraId="4ED9F90F" w14:textId="77777777" w:rsidR="003F0BC6" w:rsidRDefault="003F0BC6">
      <w:pPr>
        <w:rPr>
          <w:rFonts w:hint="eastAsia"/>
        </w:rPr>
      </w:pPr>
      <w:r>
        <w:rPr>
          <w:rFonts w:hint="eastAsia"/>
        </w:rPr>
        <w:t>除了视觉艺术外，郑燮还是位才华横溢的作家。他所创作的诗歌充满了对社会现实的关注以及个人情感的真实表达。其中最著名的作品包括《潍县署中画竹呈年伯包大中丞括》等，这些诗作不仅展现了他对自然美景的喜爱之情，也反映了当时社会背景下知识分子的心声。郑燮的文字朴实无华却充满力量，往往能在不经意间触动读者的心弦。</w:t>
      </w:r>
    </w:p>
    <w:p w14:paraId="4AD33817" w14:textId="77777777" w:rsidR="003F0BC6" w:rsidRDefault="003F0BC6">
      <w:pPr>
        <w:rPr>
          <w:rFonts w:hint="eastAsia"/>
        </w:rPr>
      </w:pPr>
    </w:p>
    <w:p w14:paraId="51437D2F" w14:textId="77777777" w:rsidR="003F0BC6" w:rsidRDefault="003F0BC6">
      <w:pPr>
        <w:rPr>
          <w:rFonts w:hint="eastAsia"/>
        </w:rPr>
      </w:pPr>
      <w:r>
        <w:rPr>
          <w:rFonts w:hint="eastAsia"/>
        </w:rPr>
        <w:t>思想影响</w:t>
      </w:r>
    </w:p>
    <w:p w14:paraId="49C718D6" w14:textId="77777777" w:rsidR="003F0BC6" w:rsidRDefault="003F0BC6">
      <w:pPr>
        <w:rPr>
          <w:rFonts w:hint="eastAsia"/>
        </w:rPr>
      </w:pPr>
      <w:r>
        <w:rPr>
          <w:rFonts w:hint="eastAsia"/>
        </w:rPr>
        <w:t>郑燮的思想深受道家哲学的影响，主张顺应自然、返璞归真。他认为人类应该尊重自然规律，在生活中保持内心的平静与淡定。这种理念在他的艺术创作和个人行为中得到了充分体现。例如，在官场任职期间，尽管面临着种种压力，但郑燮始终坚持自己的原则，不愿随波逐流。退休后，他更是远离尘嚣，过着简单质朴的生活，并以此来实践自己对于理想生活的追求。</w:t>
      </w:r>
    </w:p>
    <w:p w14:paraId="753875A1" w14:textId="77777777" w:rsidR="003F0BC6" w:rsidRDefault="003F0BC6">
      <w:pPr>
        <w:rPr>
          <w:rFonts w:hint="eastAsia"/>
        </w:rPr>
      </w:pPr>
    </w:p>
    <w:p w14:paraId="7AE56E64" w14:textId="77777777" w:rsidR="003F0BC6" w:rsidRDefault="003F0BC6">
      <w:pPr>
        <w:rPr>
          <w:rFonts w:hint="eastAsia"/>
        </w:rPr>
      </w:pPr>
      <w:r>
        <w:rPr>
          <w:rFonts w:hint="eastAsia"/>
        </w:rPr>
        <w:t>传承与发展</w:t>
      </w:r>
    </w:p>
    <w:p w14:paraId="31C8B2D3" w14:textId="77777777" w:rsidR="003F0BC6" w:rsidRDefault="003F0BC6">
      <w:pPr>
        <w:rPr>
          <w:rFonts w:hint="eastAsia"/>
        </w:rPr>
      </w:pPr>
      <w:r>
        <w:rPr>
          <w:rFonts w:hint="eastAsia"/>
        </w:rPr>
        <w:t>郑燮去世后，他的艺术风格和思想观念继续影响着后来者。许多追随者学习并发扬了他的绘画技巧和文学风格，使得“郑派”成为中国传统艺术宝库中不可或缺的一部分。随着时代的发展变化，越来越多的人开始重新审视郑燮及其作品背后蕴含的文化价值。今天，当我们站在博物馆里欣赏那些珍贵的书画时，依然可以感受到那位伟大艺术家跨越时空传递给我们的智慧与情感。</w:t>
      </w:r>
    </w:p>
    <w:p w14:paraId="21D06792" w14:textId="77777777" w:rsidR="003F0BC6" w:rsidRDefault="003F0BC6">
      <w:pPr>
        <w:rPr>
          <w:rFonts w:hint="eastAsia"/>
        </w:rPr>
      </w:pPr>
    </w:p>
    <w:p w14:paraId="5E480F1A" w14:textId="77777777" w:rsidR="003F0BC6" w:rsidRDefault="003F0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D115C" w14:textId="532219E4" w:rsidR="0041425A" w:rsidRDefault="0041425A"/>
    <w:sectPr w:rsidR="00414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5A"/>
    <w:rsid w:val="00230453"/>
    <w:rsid w:val="003F0BC6"/>
    <w:rsid w:val="004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8200C-EF85-446B-AC46-59B023ED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