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神语录大全押韵：幽默俏皮，笑声满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笑声为主，心态轻松，烦恼自驻。今日愁苦，明日云淡，乐观面对，快乐常伴。幽默语录，轻松为主，开心是宝，幸福无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俏皮，语录为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考试难，只怕未曾学；学习如饮水，冷暖自知。成功未必有捷径，努力才是常道；说笑话也得学会，笑点才更妙。幽默一笑，烦恼无影，笑看人生，开心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幽默，生活更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笑中有趣；早餐吃好，午餐也甜。晚餐别忘，甜点还来，生活如歌，心情自然开。努力工作，休闲不忘；笑话一则，心情轻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语录，趣味十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是快，重要是健康；做事不必急，稳步是良方。工作虽累，放松最妙；笑声一出，疲惫无消。每日一笑，烦恼逐散；幽默生活，乐趣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容常在，生活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俏皮，语录满盈；生活多彩，笑声常临。面对挑战，保持微笑；开心为主，烦恼自消。精神语录，幽默调侃；生活乐趣，笑声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