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经典的言辞，言简意赅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简短的语句往往蕴含深远的意义。15字的经典语录，以其精炼和准确的表达，成为了人们心中永恒的智慧。每一句短语都如同一颗闪亮的宝石，凝聚了丰富的情感和智慧。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精简之美，言语之力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在语言的艺术中，精简并不意味着简单。15字的经典语录，往往在短短几字中传达了深刻的哲理或情感。正是这种言简意赅的表达，使得每一句话都充满了力量和韵味。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摘抄经典，感受智慧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经典语录的摘抄，不仅是对智慧的尊重，也是一种心灵的启迪。无论是古人的谚语还是现代人的名言，简短的语句总能在生活中带来深刻的反思和启示。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15字的极致表达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15字虽短，却足以表达深刻的情感和见解。它们能够在有限的篇幅中呈现出无尽的思考，这种极致的表达方式，让每一句话都显得尤为珍贵和引人深思。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在这些简短的经典语录中，我们不仅能感受到言辞的精妙，也能获得对人生的深刻洞察。通过摘抄和思考这些精美的短句，我们可以更好地领悟到智慧的真谛和生活的意义。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