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70D4D" w14:textId="77777777" w:rsidR="00DA3DC3" w:rsidRDefault="00DA3DC3">
      <w:pPr>
        <w:rPr>
          <w:rFonts w:hint="eastAsia"/>
        </w:rPr>
      </w:pPr>
      <w:r>
        <w:rPr>
          <w:rFonts w:hint="eastAsia"/>
        </w:rPr>
        <w:t>Wén zhǎo luó (纹沼螺的拼音)</w:t>
      </w:r>
    </w:p>
    <w:p w14:paraId="1550D984" w14:textId="77777777" w:rsidR="00DA3DC3" w:rsidRDefault="00DA3DC3">
      <w:pPr>
        <w:rPr>
          <w:rFonts w:hint="eastAsia"/>
        </w:rPr>
      </w:pPr>
      <w:r>
        <w:rPr>
          <w:rFonts w:hint="eastAsia"/>
        </w:rPr>
        <w:t>在淡水生物多样性的宝库中，有一种小型但极其重要的软体动物——纹沼螺（Viviparus malleatus）。它们的名字来源于其独特的螺壳表面，通常带有螺旋状或网状的纹理。这种螺类属于田螺科（Viviparidae），是淡水生态系统中的关键成员，不仅因为它们作为底栖生物对水质的敏感性，还因为它们在食物链中的作用。</w:t>
      </w:r>
    </w:p>
    <w:p w14:paraId="1DDDE67C" w14:textId="77777777" w:rsidR="00DA3DC3" w:rsidRDefault="00DA3DC3">
      <w:pPr>
        <w:rPr>
          <w:rFonts w:hint="eastAsia"/>
        </w:rPr>
      </w:pPr>
    </w:p>
    <w:p w14:paraId="7E93D20A" w14:textId="77777777" w:rsidR="00DA3DC3" w:rsidRDefault="00DA3DC3">
      <w:pPr>
        <w:rPr>
          <w:rFonts w:hint="eastAsia"/>
        </w:rPr>
      </w:pPr>
      <w:r>
        <w:rPr>
          <w:rFonts w:hint="eastAsia"/>
        </w:rPr>
        <w:t>纹沼螺的生活环境</w:t>
      </w:r>
    </w:p>
    <w:p w14:paraId="408F5E61" w14:textId="77777777" w:rsidR="00DA3DC3" w:rsidRDefault="00DA3DC3">
      <w:pPr>
        <w:rPr>
          <w:rFonts w:hint="eastAsia"/>
        </w:rPr>
      </w:pPr>
      <w:r>
        <w:rPr>
          <w:rFonts w:hint="eastAsia"/>
        </w:rPr>
        <w:t>纹沼螺偏好生活在静水环境中，如湖泊、池塘和缓慢流动的小溪。这些水域提供了稳定而丰富的营养物质，对于螺类的生长繁殖至关重要。在中国，纹沼螺广泛分布于南方地区，尤其在长江流域及其支流中较为常见。由于它们对水质的要求较高，因此也可以作为水体健康状况的一个指示物种。如果一个水域中有大量健康的纹沼螺存在，这往往意味着该水域的生态条件良好。</w:t>
      </w:r>
    </w:p>
    <w:p w14:paraId="2CBA77D3" w14:textId="77777777" w:rsidR="00DA3DC3" w:rsidRDefault="00DA3DC3">
      <w:pPr>
        <w:rPr>
          <w:rFonts w:hint="eastAsia"/>
        </w:rPr>
      </w:pPr>
    </w:p>
    <w:p w14:paraId="205D73DE" w14:textId="77777777" w:rsidR="00DA3DC3" w:rsidRDefault="00DA3DC3">
      <w:pPr>
        <w:rPr>
          <w:rFonts w:hint="eastAsia"/>
        </w:rPr>
      </w:pPr>
      <w:r>
        <w:rPr>
          <w:rFonts w:hint="eastAsia"/>
        </w:rPr>
        <w:t>形态特征与生活习性</w:t>
      </w:r>
    </w:p>
    <w:p w14:paraId="0DEC02BC" w14:textId="77777777" w:rsidR="00DA3DC3" w:rsidRDefault="00DA3DC3">
      <w:pPr>
        <w:rPr>
          <w:rFonts w:hint="eastAsia"/>
        </w:rPr>
      </w:pPr>
      <w:r>
        <w:rPr>
          <w:rFonts w:hint="eastAsia"/>
        </w:rPr>
        <w:t>成年纹沼螺的壳长一般不超过3厘米，呈圆锥形，颜色从浅黄到深褐色不等，上面覆盖着细密的螺纹或斑点，增加了其隐蔽性和美感。它们以藻类和其他微小植物为食，通过刮取附着在水生植物或石头上的藻膜来获取养分。值得注意的是，纹沼螺是一种胎生螺类，母体会在其体内孕育幼螺直到发育成熟后才释放出来，这种方式有助于提高后代的存活率。</w:t>
      </w:r>
    </w:p>
    <w:p w14:paraId="348EAAF9" w14:textId="77777777" w:rsidR="00DA3DC3" w:rsidRDefault="00DA3DC3">
      <w:pPr>
        <w:rPr>
          <w:rFonts w:hint="eastAsia"/>
        </w:rPr>
      </w:pPr>
    </w:p>
    <w:p w14:paraId="5A10686E" w14:textId="77777777" w:rsidR="00DA3DC3" w:rsidRDefault="00DA3DC3">
      <w:pPr>
        <w:rPr>
          <w:rFonts w:hint="eastAsia"/>
        </w:rPr>
      </w:pPr>
      <w:r>
        <w:rPr>
          <w:rFonts w:hint="eastAsia"/>
        </w:rPr>
        <w:t>纹沼螺的生态意义</w:t>
      </w:r>
    </w:p>
    <w:p w14:paraId="3C5A24CA" w14:textId="77777777" w:rsidR="00DA3DC3" w:rsidRDefault="00DA3DC3">
      <w:pPr>
        <w:rPr>
          <w:rFonts w:hint="eastAsia"/>
        </w:rPr>
      </w:pPr>
      <w:r>
        <w:rPr>
          <w:rFonts w:hint="eastAsia"/>
        </w:rPr>
        <w:t>作为初级消费者，纹沼螺在维持淡水生态系统的平衡方面扮演着不可或缺的角色。它们控制着藻类的数量，防止某些种类过度繁殖导致水质恶化。纹沼螺也是许多鱼类和其他捕食者的猎物，构成了复杂的食物网的一部分。科学家们经常利用纹沼螺进行生态研究，例如监测环境污染的影响以及气候变化对淡水生物群落的影响。</w:t>
      </w:r>
    </w:p>
    <w:p w14:paraId="2C12BF1D" w14:textId="77777777" w:rsidR="00DA3DC3" w:rsidRDefault="00DA3DC3">
      <w:pPr>
        <w:rPr>
          <w:rFonts w:hint="eastAsia"/>
        </w:rPr>
      </w:pPr>
    </w:p>
    <w:p w14:paraId="6D4E1A67" w14:textId="77777777" w:rsidR="00DA3DC3" w:rsidRDefault="00DA3DC3">
      <w:pPr>
        <w:rPr>
          <w:rFonts w:hint="eastAsia"/>
        </w:rPr>
      </w:pPr>
      <w:r>
        <w:rPr>
          <w:rFonts w:hint="eastAsia"/>
        </w:rPr>
        <w:t>面临的威胁与保护措施</w:t>
      </w:r>
    </w:p>
    <w:p w14:paraId="23321DE9" w14:textId="77777777" w:rsidR="00DA3DC3" w:rsidRDefault="00DA3DC3">
      <w:pPr>
        <w:rPr>
          <w:rFonts w:hint="eastAsia"/>
        </w:rPr>
      </w:pPr>
      <w:r>
        <w:rPr>
          <w:rFonts w:hint="eastAsia"/>
        </w:rPr>
        <w:t>尽管纹沼螺具有较强的适应能力，但随着人类活动的影响加剧，它们也面临着前所未有的挑战。城市化进程中湿地的减少、农业面源污染、工业废水排放等因素都对纹沼螺的生存环境造成了严重破坏。为了保护这一珍贵的生物资源，相关部门正在采取一系列措施，包括建立自然保护区、实施严格的水资源管理政策以及开展公众教育活动等。我们每个人都可以成为守护者，共同维护地球上每一个生命的家园。</w:t>
      </w:r>
    </w:p>
    <w:p w14:paraId="55AFB299" w14:textId="77777777" w:rsidR="00DA3DC3" w:rsidRDefault="00DA3DC3">
      <w:pPr>
        <w:rPr>
          <w:rFonts w:hint="eastAsia"/>
        </w:rPr>
      </w:pPr>
    </w:p>
    <w:p w14:paraId="15DFE16C" w14:textId="77777777" w:rsidR="00DA3DC3" w:rsidRDefault="00DA3D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BBBA8" w14:textId="50638B32" w:rsidR="009F391D" w:rsidRDefault="009F391D"/>
    <w:sectPr w:rsidR="009F3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1D"/>
    <w:rsid w:val="009442F6"/>
    <w:rsid w:val="009F391D"/>
    <w:rsid w:val="00DA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A7125-4A52-40A0-9D8D-EAB9CAE9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