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白云的形态如此奇妙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天上的白云那么那么那么那么柔软，就像是棉花糖一样悬浮在空中。它们在阳光的照射下显得格外迷人，每一朵云都那么那么那么那么独特，仿佛是天空中的艺术品。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白云的变化无常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天上的白云那么那么那么那么变幻莫测，时而如同一片平静的湖面，时而像翻滚的波涛。它们的形状随着风的轻拂而不断变化，让人忍不住停下脚步细细观察。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白云带来的幻想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天上的白云那么那么那么那么轻盈，常常让人产生各种幻想。你可以看到云朵像一只巨大的动物，或者像一位飘逸的仙子在空中舞动，云的奇妙让人心驰神往。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白云的色彩变化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天上的白云那么那么那么那么丰富多彩，在不同的时段展现出不同的色彩。早晨的云朵是淡淡的粉色，正午时分则显得洁白如雪，而傍晚时分，夕阳的余晖则为它们染上了金黄色。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白云与天气的关系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天上的白云那么那么那么那么有趣，它们不仅仅是美丽的装饰，还能预示天气的变化。白云的形态和层次有时能揭示即将到来的天气，给我们提供了自然的天气预报。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3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