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5548" w14:textId="77777777" w:rsidR="0047192A" w:rsidRDefault="0047192A">
      <w:pPr>
        <w:rPr>
          <w:rFonts w:hint="eastAsia"/>
        </w:rPr>
      </w:pPr>
      <w:r>
        <w:rPr>
          <w:rFonts w:hint="eastAsia"/>
        </w:rPr>
        <w:t>Yu He (虞龢的拼音)</w:t>
      </w:r>
    </w:p>
    <w:p w14:paraId="09372E08" w14:textId="77777777" w:rsidR="0047192A" w:rsidRDefault="0047192A">
      <w:pPr>
        <w:rPr>
          <w:rFonts w:hint="eastAsia"/>
        </w:rPr>
      </w:pPr>
      <w:r>
        <w:rPr>
          <w:rFonts w:hint="eastAsia"/>
        </w:rPr>
        <w:t>在历史的长河中，有许多人物因其独特的贡献而被铭记，其中一位便是东晋时期的书法家和书法理论家虞龢。他的名字以拼音书写为“Yu He”，其生平事迹与书法艺术不仅在中国历史上留下了深刻的印记，而且对后世产生了深远的影响。</w:t>
      </w:r>
    </w:p>
    <w:p w14:paraId="48E320CD" w14:textId="77777777" w:rsidR="0047192A" w:rsidRDefault="0047192A">
      <w:pPr>
        <w:rPr>
          <w:rFonts w:hint="eastAsia"/>
        </w:rPr>
      </w:pPr>
    </w:p>
    <w:p w14:paraId="3BC08AE6" w14:textId="77777777" w:rsidR="0047192A" w:rsidRDefault="0047192A">
      <w:pPr>
        <w:rPr>
          <w:rFonts w:hint="eastAsia"/>
        </w:rPr>
      </w:pPr>
      <w:r>
        <w:rPr>
          <w:rFonts w:hint="eastAsia"/>
        </w:rPr>
        <w:t>虞龢的生活时代</w:t>
      </w:r>
    </w:p>
    <w:p w14:paraId="04783CDD" w14:textId="77777777" w:rsidR="0047192A" w:rsidRDefault="0047192A">
      <w:pPr>
        <w:rPr>
          <w:rFonts w:hint="eastAsia"/>
        </w:rPr>
      </w:pPr>
      <w:r>
        <w:rPr>
          <w:rFonts w:hint="eastAsia"/>
        </w:rPr>
        <w:t>虞龢生活在公元四世纪末至五世纪初，正值中国历史上的东晋时期（317-420年）。这是一个文化繁荣的时代，尽管政治上国家分裂，但文化艺术却迎来了一个高峰。作为这一时代的代表人物之一，虞龢深受当时的文化氛围影响，并将其反映在自己的作品之中。</w:t>
      </w:r>
    </w:p>
    <w:p w14:paraId="5171400E" w14:textId="77777777" w:rsidR="0047192A" w:rsidRDefault="0047192A">
      <w:pPr>
        <w:rPr>
          <w:rFonts w:hint="eastAsia"/>
        </w:rPr>
      </w:pPr>
    </w:p>
    <w:p w14:paraId="566FF51B" w14:textId="77777777" w:rsidR="0047192A" w:rsidRDefault="0047192A">
      <w:pPr>
        <w:rPr>
          <w:rFonts w:hint="eastAsia"/>
        </w:rPr>
      </w:pPr>
      <w:r>
        <w:rPr>
          <w:rFonts w:hint="eastAsia"/>
        </w:rPr>
        <w:t>虞龢的艺术成就</w:t>
      </w:r>
    </w:p>
    <w:p w14:paraId="4348BD64" w14:textId="77777777" w:rsidR="0047192A" w:rsidRDefault="0047192A">
      <w:pPr>
        <w:rPr>
          <w:rFonts w:hint="eastAsia"/>
        </w:rPr>
      </w:pPr>
      <w:r>
        <w:rPr>
          <w:rFonts w:hint="eastAsia"/>
        </w:rPr>
        <w:t>虞龢以其卓越的书法技艺闻名于世。他擅长多种字体，尤其是楷书和行书。虞龢的作品体现了他对传统书法的理解与创新，既保留了古朴典雅的风格，又融入了个人的独特见解。他的笔法灵动自如，结构严谨而不失变化，展现了极高的艺术造诣。虞龢还著有《论书表》等重要文献，系统地最后的总结了当时的书法理论，为中国书法的发展奠定了坚实的理论基础。</w:t>
      </w:r>
    </w:p>
    <w:p w14:paraId="1FADB0E6" w14:textId="77777777" w:rsidR="0047192A" w:rsidRDefault="0047192A">
      <w:pPr>
        <w:rPr>
          <w:rFonts w:hint="eastAsia"/>
        </w:rPr>
      </w:pPr>
    </w:p>
    <w:p w14:paraId="6A769ED0" w14:textId="77777777" w:rsidR="0047192A" w:rsidRDefault="0047192A">
      <w:pPr>
        <w:rPr>
          <w:rFonts w:hint="eastAsia"/>
        </w:rPr>
      </w:pPr>
      <w:r>
        <w:rPr>
          <w:rFonts w:hint="eastAsia"/>
        </w:rPr>
        <w:t>虞龢的影响力</w:t>
      </w:r>
    </w:p>
    <w:p w14:paraId="0289D6C9" w14:textId="77777777" w:rsidR="0047192A" w:rsidRDefault="0047192A">
      <w:pPr>
        <w:rPr>
          <w:rFonts w:hint="eastAsia"/>
        </w:rPr>
      </w:pPr>
      <w:r>
        <w:rPr>
          <w:rFonts w:hint="eastAsia"/>
        </w:rPr>
        <w:t>虞龢不仅是一位杰出的艺术家，更是一位伟大的教育家。他培养了许多优秀的书法人才，这些学生后来成为了传播和发展书法艺术的重要力量。通过教学活动和个人创作实践，虞龢将自己对于书法美学的理念传递给了更多的人。他的思想和方法至今仍然受到书法爱好者的推崇，成为中国传统文化宝库中不可或缺的一部分。</w:t>
      </w:r>
    </w:p>
    <w:p w14:paraId="3D2E6B0C" w14:textId="77777777" w:rsidR="0047192A" w:rsidRDefault="0047192A">
      <w:pPr>
        <w:rPr>
          <w:rFonts w:hint="eastAsia"/>
        </w:rPr>
      </w:pPr>
    </w:p>
    <w:p w14:paraId="409B3A44" w14:textId="77777777" w:rsidR="0047192A" w:rsidRDefault="0047192A">
      <w:pPr>
        <w:rPr>
          <w:rFonts w:hint="eastAsia"/>
        </w:rPr>
      </w:pPr>
      <w:r>
        <w:rPr>
          <w:rFonts w:hint="eastAsia"/>
        </w:rPr>
        <w:t>最后的总结</w:t>
      </w:r>
    </w:p>
    <w:p w14:paraId="791901DF" w14:textId="77777777" w:rsidR="0047192A" w:rsidRDefault="0047192A">
      <w:pPr>
        <w:rPr>
          <w:rFonts w:hint="eastAsia"/>
        </w:rPr>
      </w:pPr>
      <w:r>
        <w:rPr>
          <w:rFonts w:hint="eastAsia"/>
        </w:rPr>
        <w:t>虞龢是中国古代书法史上的一位重要人物。他在动荡不安的时代背景下，凭借自身才华和努力，在书法领域取得了非凡成就，并对后世产生了广泛而深刻的影响。今天当我们欣赏那些流传下来的珍贵墨迹时，不仅能感受到这位伟大书法家的艺术魅力，更能体会到其所承载的历史文化价值。</w:t>
      </w:r>
    </w:p>
    <w:p w14:paraId="250DDBF1" w14:textId="77777777" w:rsidR="0047192A" w:rsidRDefault="0047192A">
      <w:pPr>
        <w:rPr>
          <w:rFonts w:hint="eastAsia"/>
        </w:rPr>
      </w:pPr>
    </w:p>
    <w:p w14:paraId="73CCCDCA" w14:textId="77777777" w:rsidR="0047192A" w:rsidRDefault="004719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F5EE5" w14:textId="1FBB698B" w:rsidR="00BA3733" w:rsidRDefault="00BA3733"/>
    <w:sectPr w:rsidR="00BA3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33"/>
    <w:rsid w:val="0047192A"/>
    <w:rsid w:val="00BA373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E0459-3520-4FB8-A9A3-16C5D933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