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血脉相连的亲情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纽带，它在我们心中扎根，生生不息。兄弟姐妹之间的手足之情，犹如涓涓细流，悄然滋润着我们的生活。无论岁月如何变迁，这份情感始终不会褪色。正如一句古话所说：“兄弟如手足，姐妹如衣服。”这不仅表达了兄弟姐妹之间的亲密关系，更深刻地体现了亲情的温暖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相伴成长的岁月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之情的美好，在于我们一起度过的成长岁月。无论是嬉笑打闹的童年，还是相互扶持的青春岁月，这些珍贵的回忆都深深烙印在我们的心中。兄弟姐妹间的小争吵与大和解，教会了我们包容与理解；共同经历的欢笑与泪水，让我们更加珍惜彼此。在这个过程中，亲情不仅是一种情感的依托，更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我们难免会遇到风雨。每当我们感到失落或沮丧时，兄弟姐妹的支持往往是最有力的鼓舞。无论是遇到学业上的困难，还是生活中的挫折，手足之情总能给我们带来希望。正如一句名言所说：“有你在身边，风雨也能变成彩虹。”这份支持和陪伴，让我们在黑暗中看到光明，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之情不仅仅体现在欢乐与支持，更在于那份无私的奉献。当我们遇到困难时，兄弟姐妹总是第一个伸出援手。他们愿意牺牲自己的时间与精力，帮助我们渡过难关。这种无条件的爱与关怀，是亲情中最动人的篇章。正因为有了彼此的付出，我们的生活才更加充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与家人相处的重要性。兄弟姐妹之间的感情需要用心去维护，珍惜每一次相聚的机会。在每个团圆的时刻，都是我们增进感情的宝贵时刻。无论是一起吃顿饭，还是分享生活中的点滴，这些简单的时光都值得我们用心去珍藏。正如一首歌中所唱：“岁月如歌，亲情如酒，越陈越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相连的亲情，让我们在生命的旅途中不再孤单。手足之情如同一根坚韧的绳索，连接着我们彼此的心灵。让我们在生活的点滴中，铭记这份珍贵的亲情，共同创造更多美好的回忆。无论未来的路途如何，手足之情都将是我们永恒的支持与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