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B21BD" w14:textId="77777777" w:rsidR="000E7273" w:rsidRDefault="000E7273">
      <w:pPr>
        <w:rPr>
          <w:rFonts w:hint="eastAsia"/>
        </w:rPr>
      </w:pPr>
    </w:p>
    <w:p w14:paraId="011C540C" w14:textId="77777777" w:rsidR="000E7273" w:rsidRDefault="000E7273">
      <w:pPr>
        <w:rPr>
          <w:rFonts w:hint="eastAsia"/>
        </w:rPr>
      </w:pPr>
      <w:r>
        <w:rPr>
          <w:rFonts w:hint="eastAsia"/>
        </w:rPr>
        <w:tab/>
        <w:t>贷记轧差是什么意思</w:t>
      </w:r>
    </w:p>
    <w:p w14:paraId="0D8403C9" w14:textId="77777777" w:rsidR="000E7273" w:rsidRDefault="000E7273">
      <w:pPr>
        <w:rPr>
          <w:rFonts w:hint="eastAsia"/>
        </w:rPr>
      </w:pPr>
    </w:p>
    <w:p w14:paraId="27861E7B" w14:textId="77777777" w:rsidR="000E7273" w:rsidRDefault="000E7273">
      <w:pPr>
        <w:rPr>
          <w:rFonts w:hint="eastAsia"/>
        </w:rPr>
      </w:pPr>
    </w:p>
    <w:p w14:paraId="03A555C7" w14:textId="77777777" w:rsidR="000E7273" w:rsidRDefault="000E7273">
      <w:pPr>
        <w:rPr>
          <w:rFonts w:hint="eastAsia"/>
        </w:rPr>
      </w:pPr>
      <w:r>
        <w:rPr>
          <w:rFonts w:hint="eastAsia"/>
        </w:rPr>
        <w:tab/>
        <w:t>贷记轧差是一种金融术语，主要应用于银行间清算及结算过程中。在金融市场中，不同银行或金融机构之间会发生大量的资金往来，这些交易可能包括客户之间的转账、支付系统中的交易等。为了简化这些频繁且复杂的交易处理过程，提高效率并减少风险，银行通常会采用轧差机制来处理这些交易。</w:t>
      </w:r>
    </w:p>
    <w:p w14:paraId="1F19BA31" w14:textId="77777777" w:rsidR="000E7273" w:rsidRDefault="000E7273">
      <w:pPr>
        <w:rPr>
          <w:rFonts w:hint="eastAsia"/>
        </w:rPr>
      </w:pPr>
    </w:p>
    <w:p w14:paraId="1CC5649A" w14:textId="77777777" w:rsidR="000E7273" w:rsidRDefault="000E7273">
      <w:pPr>
        <w:rPr>
          <w:rFonts w:hint="eastAsia"/>
        </w:rPr>
      </w:pPr>
    </w:p>
    <w:p w14:paraId="375B6E8A" w14:textId="77777777" w:rsidR="000E7273" w:rsidRDefault="000E7273">
      <w:pPr>
        <w:rPr>
          <w:rFonts w:hint="eastAsia"/>
        </w:rPr>
      </w:pPr>
    </w:p>
    <w:p w14:paraId="7AFBF905" w14:textId="77777777" w:rsidR="000E7273" w:rsidRDefault="000E7273">
      <w:pPr>
        <w:rPr>
          <w:rFonts w:hint="eastAsia"/>
        </w:rPr>
      </w:pPr>
      <w:r>
        <w:rPr>
          <w:rFonts w:hint="eastAsia"/>
        </w:rPr>
        <w:tab/>
        <w:t>贷记轧差的基本原理</w:t>
      </w:r>
    </w:p>
    <w:p w14:paraId="56ED15ED" w14:textId="77777777" w:rsidR="000E7273" w:rsidRDefault="000E7273">
      <w:pPr>
        <w:rPr>
          <w:rFonts w:hint="eastAsia"/>
        </w:rPr>
      </w:pPr>
    </w:p>
    <w:p w14:paraId="1D007152" w14:textId="77777777" w:rsidR="000E7273" w:rsidRDefault="000E7273">
      <w:pPr>
        <w:rPr>
          <w:rFonts w:hint="eastAsia"/>
        </w:rPr>
      </w:pPr>
    </w:p>
    <w:p w14:paraId="5B95049F" w14:textId="77777777" w:rsidR="000E7273" w:rsidRDefault="000E7273">
      <w:pPr>
        <w:rPr>
          <w:rFonts w:hint="eastAsia"/>
        </w:rPr>
      </w:pPr>
      <w:r>
        <w:rPr>
          <w:rFonts w:hint="eastAsia"/>
        </w:rPr>
        <w:tab/>
        <w:t>贷记轧差的基本原理是，在一定的时间周期内（如一天），各银行将自己作为收款方和付款方的所有交易记录汇总起来，计算出各自应收款与应付款的净额。这个净额即为轧差后的金额。如果某银行作为收款方的总额大于其作为付款方的总额，那么该银行就拥有一个正向的净额，这被称为贷记轧差；反之，则称为借记轧差。通过这种方式，银行只需要根据最终的净额进行一次性的资金划转，而非对每一笔交易都单独处理，从而大大提高了效率，降低了成本。</w:t>
      </w:r>
    </w:p>
    <w:p w14:paraId="55F2AABF" w14:textId="77777777" w:rsidR="000E7273" w:rsidRDefault="000E7273">
      <w:pPr>
        <w:rPr>
          <w:rFonts w:hint="eastAsia"/>
        </w:rPr>
      </w:pPr>
    </w:p>
    <w:p w14:paraId="1D844AF2" w14:textId="77777777" w:rsidR="000E7273" w:rsidRDefault="000E7273">
      <w:pPr>
        <w:rPr>
          <w:rFonts w:hint="eastAsia"/>
        </w:rPr>
      </w:pPr>
    </w:p>
    <w:p w14:paraId="5270B090" w14:textId="77777777" w:rsidR="000E7273" w:rsidRDefault="000E7273">
      <w:pPr>
        <w:rPr>
          <w:rFonts w:hint="eastAsia"/>
        </w:rPr>
      </w:pPr>
    </w:p>
    <w:p w14:paraId="4FDCC9A2" w14:textId="77777777" w:rsidR="000E7273" w:rsidRDefault="000E7273">
      <w:pPr>
        <w:rPr>
          <w:rFonts w:hint="eastAsia"/>
        </w:rPr>
      </w:pPr>
      <w:r>
        <w:rPr>
          <w:rFonts w:hint="eastAsia"/>
        </w:rPr>
        <w:tab/>
        <w:t>贷记轧差的应用场景</w:t>
      </w:r>
    </w:p>
    <w:p w14:paraId="252B9419" w14:textId="77777777" w:rsidR="000E7273" w:rsidRDefault="000E7273">
      <w:pPr>
        <w:rPr>
          <w:rFonts w:hint="eastAsia"/>
        </w:rPr>
      </w:pPr>
    </w:p>
    <w:p w14:paraId="29D04E9F" w14:textId="77777777" w:rsidR="000E7273" w:rsidRDefault="000E7273">
      <w:pPr>
        <w:rPr>
          <w:rFonts w:hint="eastAsia"/>
        </w:rPr>
      </w:pPr>
    </w:p>
    <w:p w14:paraId="5B22F93F" w14:textId="77777777" w:rsidR="000E7273" w:rsidRDefault="000E7273">
      <w:pPr>
        <w:rPr>
          <w:rFonts w:hint="eastAsia"/>
        </w:rPr>
      </w:pPr>
      <w:r>
        <w:rPr>
          <w:rFonts w:hint="eastAsia"/>
        </w:rPr>
        <w:tab/>
        <w:t>贷记轧差广泛应用于多个金融领域，尤其是在跨国支付、外汇市场以及国内的支付系统中。例如，在国际支付中，由于涉及不同国家的货币兑换，交易双方往往需要通过代理银行完成支付。在这种情况下，代理银行之间就会使用轧差机制来处理大量的跨境交易，确保资金的有效流转。在国内的支付体系中，比如银行间的转账服务，也经常采用轧差的方式来简化结算流程，保证系统的稳定运行。</w:t>
      </w:r>
    </w:p>
    <w:p w14:paraId="6A739E20" w14:textId="77777777" w:rsidR="000E7273" w:rsidRDefault="000E7273">
      <w:pPr>
        <w:rPr>
          <w:rFonts w:hint="eastAsia"/>
        </w:rPr>
      </w:pPr>
    </w:p>
    <w:p w14:paraId="6501DCE7" w14:textId="77777777" w:rsidR="000E7273" w:rsidRDefault="000E7273">
      <w:pPr>
        <w:rPr>
          <w:rFonts w:hint="eastAsia"/>
        </w:rPr>
      </w:pPr>
    </w:p>
    <w:p w14:paraId="5E579D12" w14:textId="77777777" w:rsidR="000E7273" w:rsidRDefault="000E7273">
      <w:pPr>
        <w:rPr>
          <w:rFonts w:hint="eastAsia"/>
        </w:rPr>
      </w:pPr>
    </w:p>
    <w:p w14:paraId="25AF1FB8" w14:textId="77777777" w:rsidR="000E7273" w:rsidRDefault="000E7273">
      <w:pPr>
        <w:rPr>
          <w:rFonts w:hint="eastAsia"/>
        </w:rPr>
      </w:pPr>
      <w:r>
        <w:rPr>
          <w:rFonts w:hint="eastAsia"/>
        </w:rPr>
        <w:tab/>
        <w:t>贷记轧差的优势与挑战</w:t>
      </w:r>
    </w:p>
    <w:p w14:paraId="77C83AB2" w14:textId="77777777" w:rsidR="000E7273" w:rsidRDefault="000E7273">
      <w:pPr>
        <w:rPr>
          <w:rFonts w:hint="eastAsia"/>
        </w:rPr>
      </w:pPr>
    </w:p>
    <w:p w14:paraId="7EF9757B" w14:textId="77777777" w:rsidR="000E7273" w:rsidRDefault="000E7273">
      <w:pPr>
        <w:rPr>
          <w:rFonts w:hint="eastAsia"/>
        </w:rPr>
      </w:pPr>
    </w:p>
    <w:p w14:paraId="75648E8E" w14:textId="77777777" w:rsidR="000E7273" w:rsidRDefault="000E7273">
      <w:pPr>
        <w:rPr>
          <w:rFonts w:hint="eastAsia"/>
        </w:rPr>
      </w:pPr>
      <w:r>
        <w:rPr>
          <w:rFonts w:hint="eastAsia"/>
        </w:rPr>
        <w:tab/>
        <w:t>贷记轧差机制的主要优势在于能够显著提高金融市场的运作效率，减少交易成本，同时也有助于降低因大量单笔交易带来的操作风险。然而，这一机制同样面临着一些挑战。它要求所有参与方必须有高度的信任基础，因为轧差最后的总结的准确性依赖于各方提供的数据。对于技术平台的要求较高，需要有一个高效、安全的数据处理系统来支持。随着金融市场的不断发展，如何适应新的交易模式和产品，也是贷记轧差机制面临的一个长期挑战。</w:t>
      </w:r>
    </w:p>
    <w:p w14:paraId="667CB0F1" w14:textId="77777777" w:rsidR="000E7273" w:rsidRDefault="000E7273">
      <w:pPr>
        <w:rPr>
          <w:rFonts w:hint="eastAsia"/>
        </w:rPr>
      </w:pPr>
    </w:p>
    <w:p w14:paraId="172C1014" w14:textId="77777777" w:rsidR="000E7273" w:rsidRDefault="000E7273">
      <w:pPr>
        <w:rPr>
          <w:rFonts w:hint="eastAsia"/>
        </w:rPr>
      </w:pPr>
    </w:p>
    <w:p w14:paraId="71017E8B" w14:textId="77777777" w:rsidR="000E7273" w:rsidRDefault="000E7273">
      <w:pPr>
        <w:rPr>
          <w:rFonts w:hint="eastAsia"/>
        </w:rPr>
      </w:pPr>
    </w:p>
    <w:p w14:paraId="4E13A520" w14:textId="77777777" w:rsidR="000E7273" w:rsidRDefault="000E72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70A04D" w14:textId="77777777" w:rsidR="000E7273" w:rsidRDefault="000E7273">
      <w:pPr>
        <w:rPr>
          <w:rFonts w:hint="eastAsia"/>
        </w:rPr>
      </w:pPr>
    </w:p>
    <w:p w14:paraId="06A8CD50" w14:textId="77777777" w:rsidR="000E7273" w:rsidRDefault="000E7273">
      <w:pPr>
        <w:rPr>
          <w:rFonts w:hint="eastAsia"/>
        </w:rPr>
      </w:pPr>
    </w:p>
    <w:p w14:paraId="681E9BB1" w14:textId="77777777" w:rsidR="000E7273" w:rsidRDefault="000E7273">
      <w:pPr>
        <w:rPr>
          <w:rFonts w:hint="eastAsia"/>
        </w:rPr>
      </w:pPr>
      <w:r>
        <w:rPr>
          <w:rFonts w:hint="eastAsia"/>
        </w:rPr>
        <w:tab/>
        <w:t>贷记轧差作为一种有效的金融工具，在促进资金高效流动、降低交易成本方面发挥着重要作用。随着金融科技的发展，未来贷记轧差机制有望在更广泛的领域得到应用，进一步推动金融服务的创新与发展。然而，同时也需要注意解决好信任、技术和适应性等方面的问题，确保这一机制能够健康、持续地服务于金融市场。</w:t>
      </w:r>
    </w:p>
    <w:p w14:paraId="53D96768" w14:textId="77777777" w:rsidR="000E7273" w:rsidRDefault="000E7273">
      <w:pPr>
        <w:rPr>
          <w:rFonts w:hint="eastAsia"/>
        </w:rPr>
      </w:pPr>
    </w:p>
    <w:p w14:paraId="5C035F31" w14:textId="77777777" w:rsidR="000E7273" w:rsidRDefault="000E7273">
      <w:pPr>
        <w:rPr>
          <w:rFonts w:hint="eastAsia"/>
        </w:rPr>
      </w:pPr>
    </w:p>
    <w:p w14:paraId="1007EC8B" w14:textId="77777777" w:rsidR="000E7273" w:rsidRDefault="000E72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9A9AC" w14:textId="0867C547" w:rsidR="00205F35" w:rsidRDefault="00205F35"/>
    <w:sectPr w:rsidR="0020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35"/>
    <w:rsid w:val="000E7273"/>
    <w:rsid w:val="00205F35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99855-32D1-4C6C-A484-3A720878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