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心如同春风般温暖，她总是以无微不至的关怀陪伴在父母身边。她的每一份努力，每一个细节，都体现了她对家庭的深厚感情。无论是日常的问候，还是在特殊时刻的贴心陪伴，她都用实际行动诠释了什么是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关怀无处不在，爱意浓如春水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就像春水般柔和而细腻，每一个细节都流露出对父母的深情厚谊。无论是为父母准备健康的饮食，还是在工作繁忙中抽出时间陪伴，女儿总是以最真挚的心意呵护着家人。她的爱意像涓涓细流，滋润着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孝心的典范，学习的榜样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心不仅体现在她的行动中，更成为了我们学习的榜样。她对父母的尊重和照顾，展现了传统美德的真实体现。她的行为让我们看到了孝心的真正内涵，也让我们明白了孝顺不仅仅是一种义务，更是一种发自内心的关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言传身教，树立孝道榜样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女儿用她的实际行动树立了孝道的榜样。她不仅用心照顾年迈的父母，还通过自己的言行教育了下一代，传播了孝顺的理念。她的孝心不仅限于家庭，更在社会中发挥了积极的作用，影响着周围的人，让更多的人认识到孝道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孝心如灯塔，指引人生方向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就像一盏明灯，为家庭照亮前行的道路。每当我们遇到困难或挑战时，女儿的孝心和坚持总能给予我们无限的力量和勇气。她用自己的实际行动诠释了孝顺的真正含义，也让我们在她的影响下更加坚定地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3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2024-10-18T15:38:49Z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