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引言：男人的格局与气度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男人的格局和气度不仅体现在事业上，更在于他们的内心世界和对生活的态度。经典的格言和句子能够激励人心，帮助男人在面对挑战时保持坚定和勇敢。以下是一些适合男人发朋友圈的经典语句，展现出他们的胸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“勇者无畏，智者无惧。”这句话提醒我们，真正的勇气来自于内心的坚定与信念。无论面对怎样的困难，只有坚持不懈，才能走出阴霾，迎接阳光。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“理想因奋斗而伟大。”在追求成功的道路上，目标是指引方向的灯塔。男人应当确立自己的目标，并为之努力奋斗，才能在实现梦想的过程中不断提升自我。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“宽容是大气的标志。”一个男人的格局不仅体现在成就上，更在于他对他人的包容与理解。面对纷扰的世界，学会宽容，才能更好地与人相处，建立深厚的人际关系。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“自省是通往成功的第一步。”每一个成功的男人都懂得反思自己的不足，不断调整和提升自己。只有通过自我反思，才能在生活和事业中取得更大的进步。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行动与执行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“行动是成功的桥梁。”无论有多么远大的理想，只有付诸实践，才能实现目标。男人要有勇于行动的决心，用实际行动证明自己的价值。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总结：打造属于自己的经典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在追求卓越的过程中，这些经典句子不仅能够激励自己，更可以分享给身边的人。让我们在生活的每一个阶段，牢记这些智慧的箴言，成为更好的自己，展现出男人独特的格局与气度。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2024-10-21T15:04:38Z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