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2FFE" w14:textId="77777777" w:rsidR="004E70D7" w:rsidRDefault="004E70D7">
      <w:pPr>
        <w:rPr>
          <w:rFonts w:hint="eastAsia"/>
        </w:rPr>
      </w:pPr>
      <w:r>
        <w:rPr>
          <w:rFonts w:hint="eastAsia"/>
        </w:rPr>
        <w:t>TongZhiShu De PinYin</w:t>
      </w:r>
    </w:p>
    <w:p w14:paraId="4B613559" w14:textId="77777777" w:rsidR="004E70D7" w:rsidRDefault="004E70D7">
      <w:pPr>
        <w:rPr>
          <w:rFonts w:hint="eastAsia"/>
        </w:rPr>
      </w:pPr>
      <w:r>
        <w:rPr>
          <w:rFonts w:hint="eastAsia"/>
        </w:rPr>
        <w:t>通知书的拼音是“TongZhiShu”。在中国，通知书是一种非常正式且重要的文件形式。它通常用于官方机构、企业或学校与个人之间的沟通。通知书的作用在于正式地通知收件人关于某个特定事件、决定或者状态的改变。无论是录取通知书、处罚通知书还是会议邀请等，通知书都承载着信息传递的关键角色。</w:t>
      </w:r>
    </w:p>
    <w:p w14:paraId="572A1FA3" w14:textId="77777777" w:rsidR="004E70D7" w:rsidRDefault="004E70D7">
      <w:pPr>
        <w:rPr>
          <w:rFonts w:hint="eastAsia"/>
        </w:rPr>
      </w:pPr>
    </w:p>
    <w:p w14:paraId="2955958E" w14:textId="77777777" w:rsidR="004E70D7" w:rsidRDefault="004E70D7">
      <w:pPr>
        <w:rPr>
          <w:rFonts w:hint="eastAsia"/>
        </w:rPr>
      </w:pPr>
      <w:r>
        <w:rPr>
          <w:rFonts w:hint="eastAsia"/>
        </w:rPr>
        <w:t>通 知 书 的 演 变</w:t>
      </w:r>
    </w:p>
    <w:p w14:paraId="72237108" w14:textId="77777777" w:rsidR="004E70D7" w:rsidRDefault="004E70D7">
      <w:pPr>
        <w:rPr>
          <w:rFonts w:hint="eastAsia"/>
        </w:rPr>
      </w:pPr>
      <w:r>
        <w:rPr>
          <w:rFonts w:hint="eastAsia"/>
        </w:rPr>
        <w:t>随着历史的发展，通知书的形式和内容也在不断演变。古代中国，官员之间传递消息采用的是竹简、木牍等实物载体；到了近代，纸张成为主要的书写材料，信件成为了人们交流的重要方式之一。而今，在数字化时代的影响下，电子通知书逐渐普及，不仅加快了信息传递的速度，还提高了效率，减少了资源浪费。但是，对于某些重要事项的通知，纸质版通知书依然具有不可替代的意义。</w:t>
      </w:r>
    </w:p>
    <w:p w14:paraId="22FAD943" w14:textId="77777777" w:rsidR="004E70D7" w:rsidRDefault="004E70D7">
      <w:pPr>
        <w:rPr>
          <w:rFonts w:hint="eastAsia"/>
        </w:rPr>
      </w:pPr>
    </w:p>
    <w:p w14:paraId="652730C2" w14:textId="77777777" w:rsidR="004E70D7" w:rsidRDefault="004E70D7">
      <w:pPr>
        <w:rPr>
          <w:rFonts w:hint="eastAsia"/>
        </w:rPr>
      </w:pPr>
      <w:r>
        <w:rPr>
          <w:rFonts w:hint="eastAsia"/>
        </w:rPr>
        <w:t>正 式 性 与 法 律 效 力</w:t>
      </w:r>
    </w:p>
    <w:p w14:paraId="7C96DD9C" w14:textId="77777777" w:rsidR="004E70D7" w:rsidRDefault="004E70D7">
      <w:pPr>
        <w:rPr>
          <w:rFonts w:hint="eastAsia"/>
        </w:rPr>
      </w:pPr>
      <w:r>
        <w:rPr>
          <w:rFonts w:hint="eastAsia"/>
        </w:rPr>
        <w:t>通知书的正式性体现在其格式、语言以及发送和接收的方式上。一份标准的通知书应当包含标题、正文、落款及日期等基本元素，并使用严谨的语言表达。在法律层面上，许多类型的通知书具有法律效力，例如劳动合同解除通知书、法院传票等。一旦发出，即对收件人产生相应的法律责任，因此通知书的撰写必须准确无误，避免歧义。</w:t>
      </w:r>
    </w:p>
    <w:p w14:paraId="7378912C" w14:textId="77777777" w:rsidR="004E70D7" w:rsidRDefault="004E70D7">
      <w:pPr>
        <w:rPr>
          <w:rFonts w:hint="eastAsia"/>
        </w:rPr>
      </w:pPr>
    </w:p>
    <w:p w14:paraId="33B008AC" w14:textId="77777777" w:rsidR="004E70D7" w:rsidRDefault="004E70D7">
      <w:pPr>
        <w:rPr>
          <w:rFonts w:hint="eastAsia"/>
        </w:rPr>
      </w:pPr>
      <w:r>
        <w:rPr>
          <w:rFonts w:hint="eastAsia"/>
        </w:rPr>
        <w:t>现 代 社 会 中 的 应 用</w:t>
      </w:r>
    </w:p>
    <w:p w14:paraId="3767252B" w14:textId="77777777" w:rsidR="004E70D7" w:rsidRDefault="004E70D7">
      <w:pPr>
        <w:rPr>
          <w:rFonts w:hint="eastAsia"/>
        </w:rPr>
      </w:pPr>
      <w:r>
        <w:rPr>
          <w:rFonts w:hint="eastAsia"/>
        </w:rPr>
        <w:t>在现代社会中，通知书被广泛应用于各个领域。教育机构利用通知书来告知学生入学、考试成绩、奖惩最后的总结等情况；政府部门通过通知书传达政策法规、行政命令等重要信息；公司则以通知书作为内部管理工具，如员工晋升、调动、培训安排等。个人事务方面也经常需要用到通知书，比如结婚登记预约、房产交易过户等情形。</w:t>
      </w:r>
    </w:p>
    <w:p w14:paraId="10421B87" w14:textId="77777777" w:rsidR="004E70D7" w:rsidRDefault="004E70D7">
      <w:pPr>
        <w:rPr>
          <w:rFonts w:hint="eastAsia"/>
        </w:rPr>
      </w:pPr>
    </w:p>
    <w:p w14:paraId="10C882EA" w14:textId="77777777" w:rsidR="004E70D7" w:rsidRDefault="004E70D7">
      <w:pPr>
        <w:rPr>
          <w:rFonts w:hint="eastAsia"/>
        </w:rPr>
      </w:pPr>
      <w:r>
        <w:rPr>
          <w:rFonts w:hint="eastAsia"/>
        </w:rPr>
        <w:t>未 来 发 展 趋 势</w:t>
      </w:r>
    </w:p>
    <w:p w14:paraId="3BDD15B3" w14:textId="77777777" w:rsidR="004E70D7" w:rsidRDefault="004E70D7">
      <w:pPr>
        <w:rPr>
          <w:rFonts w:hint="eastAsia"/>
        </w:rPr>
      </w:pPr>
      <w:r>
        <w:rPr>
          <w:rFonts w:hint="eastAsia"/>
        </w:rPr>
        <w:t>展望未来，随着信息技术的进步，通知书的应用将会更加智能化、个性化。一方面，借助大数据分析和人工智能技术，可以实现通知书内容的精准推送，提高用户接受度；另一方面，区块链技术有望为通知书提供更高的安全性和防篡改能力，确保信息的真实可靠。无论形式如何变化，通知书所承载的信息价值不会改变，它将继续作为连接社会各成员间的重要桥梁发挥重要作用。</w:t>
      </w:r>
    </w:p>
    <w:p w14:paraId="3DC64B62" w14:textId="77777777" w:rsidR="004E70D7" w:rsidRDefault="004E70D7">
      <w:pPr>
        <w:rPr>
          <w:rFonts w:hint="eastAsia"/>
        </w:rPr>
      </w:pPr>
    </w:p>
    <w:p w14:paraId="673C34EF" w14:textId="77777777" w:rsidR="004E70D7" w:rsidRDefault="004E70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BE2FA" w14:textId="7B46D3E7" w:rsidR="006A7877" w:rsidRDefault="006A7877"/>
    <w:sectPr w:rsidR="006A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77"/>
    <w:rsid w:val="004E70D7"/>
    <w:rsid w:val="006A787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62C1-3D37-4D65-9CAE-35ED95F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