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28A1" w14:textId="77777777" w:rsidR="00E746FA" w:rsidRDefault="00E746FA">
      <w:pPr>
        <w:rPr>
          <w:rFonts w:hint="eastAsia"/>
        </w:rPr>
      </w:pPr>
      <w:r>
        <w:rPr>
          <w:rFonts w:hint="eastAsia"/>
        </w:rPr>
        <w:t>Yue Fu</w:t>
      </w:r>
    </w:p>
    <w:p w14:paraId="4833A731" w14:textId="77777777" w:rsidR="00E746FA" w:rsidRDefault="00E746FA">
      <w:pPr>
        <w:rPr>
          <w:rFonts w:hint="eastAsia"/>
        </w:rPr>
      </w:pPr>
      <w:r>
        <w:rPr>
          <w:rFonts w:hint="eastAsia"/>
        </w:rPr>
        <w:t>“乐符”在中文中是两个充满音乐和艺术气息的汉字，它们不仅代表着音符，更象征着音乐这一跨越时空的艺术形式。拼音为 "yuè fú" 的这两个字，在汉语里承载了深厚的文化内涵，从古代的钟鼓琴瑟到现代的流行音乐，乐符贯穿了中国音乐史的发展脉络。</w:t>
      </w:r>
    </w:p>
    <w:p w14:paraId="5BF0B8E1" w14:textId="77777777" w:rsidR="00E746FA" w:rsidRDefault="00E746FA">
      <w:pPr>
        <w:rPr>
          <w:rFonts w:hint="eastAsia"/>
        </w:rPr>
      </w:pPr>
    </w:p>
    <w:p w14:paraId="164C3A4F" w14:textId="77777777" w:rsidR="00E746FA" w:rsidRDefault="00E746FA">
      <w:pPr>
        <w:rPr>
          <w:rFonts w:hint="eastAsia"/>
        </w:rPr>
      </w:pPr>
      <w:r>
        <w:rPr>
          <w:rFonts w:hint="eastAsia"/>
        </w:rPr>
        <w:t>历史渊源</w:t>
      </w:r>
    </w:p>
    <w:p w14:paraId="2AEE7A2C" w14:textId="77777777" w:rsidR="00E746FA" w:rsidRDefault="00E746FA">
      <w:pPr>
        <w:rPr>
          <w:rFonts w:hint="eastAsia"/>
        </w:rPr>
      </w:pPr>
      <w:r>
        <w:rPr>
          <w:rFonts w:hint="eastAsia"/>
        </w:rPr>
        <w:t>在中国悠久的历史长河中，乐符的概念随着音乐理论的发展而不断丰富。早在先秦时期，中国的音乐家们就已经开始使用简化的符号来记录音乐，这些早期的记谱方式虽然简单，却是乐符演变的起点。随着时间的推移，乐符逐渐演变成更加复杂的系统，如工尺谱、减字谱等，这些传统记谱法不仅是中国音乐传承的重要工具，也是世界音乐文化宝库中的瑰宝。</w:t>
      </w:r>
    </w:p>
    <w:p w14:paraId="1EB9EE2E" w14:textId="77777777" w:rsidR="00E746FA" w:rsidRDefault="00E746FA">
      <w:pPr>
        <w:rPr>
          <w:rFonts w:hint="eastAsia"/>
        </w:rPr>
      </w:pPr>
    </w:p>
    <w:p w14:paraId="545F4BF9" w14:textId="77777777" w:rsidR="00E746FA" w:rsidRDefault="00E746FA">
      <w:pPr>
        <w:rPr>
          <w:rFonts w:hint="eastAsia"/>
        </w:rPr>
      </w:pPr>
      <w:r>
        <w:rPr>
          <w:rFonts w:hint="eastAsia"/>
        </w:rPr>
        <w:t>乐符与音乐教育</w:t>
      </w:r>
    </w:p>
    <w:p w14:paraId="7F9B594D" w14:textId="77777777" w:rsidR="00E746FA" w:rsidRDefault="00E746FA">
      <w:pPr>
        <w:rPr>
          <w:rFonts w:hint="eastAsia"/>
        </w:rPr>
      </w:pPr>
      <w:r>
        <w:rPr>
          <w:rFonts w:hint="eastAsia"/>
        </w:rPr>
        <w:t>在现代音乐教育体系中，乐符扮演着至关重要的角色。无论是学习民族乐器还是西洋乐器，正确理解和识读乐符都是基础课程之一。通过教授学生如何解读五线谱上的各种符号，教师能够引导他们掌握演奏技巧，理解作品的情感表达，并激发他们的创造力。计算机技术的进步也为乐符的学习带来了新的机遇，数字化教材和在线平台使得音乐教育资源更加丰富多样。</w:t>
      </w:r>
    </w:p>
    <w:p w14:paraId="5DD48DCA" w14:textId="77777777" w:rsidR="00E746FA" w:rsidRDefault="00E746FA">
      <w:pPr>
        <w:rPr>
          <w:rFonts w:hint="eastAsia"/>
        </w:rPr>
      </w:pPr>
    </w:p>
    <w:p w14:paraId="2C9FE582" w14:textId="77777777" w:rsidR="00E746FA" w:rsidRDefault="00E746FA">
      <w:pPr>
        <w:rPr>
          <w:rFonts w:hint="eastAsia"/>
        </w:rPr>
      </w:pPr>
      <w:r>
        <w:rPr>
          <w:rFonts w:hint="eastAsia"/>
        </w:rPr>
        <w:t>乐符的艺术表现力</w:t>
      </w:r>
    </w:p>
    <w:p w14:paraId="494C03AB" w14:textId="77777777" w:rsidR="00E746FA" w:rsidRDefault="00E746FA">
      <w:pPr>
        <w:rPr>
          <w:rFonts w:hint="eastAsia"/>
        </w:rPr>
      </w:pPr>
      <w:r>
        <w:rPr>
          <w:rFonts w:hint="eastAsia"/>
        </w:rPr>
        <w:t>每一种乐符都有其独特的形状和含义，它们组合在一起时可以创造出无限可能的声音画卷。作曲家利用不同类型的音符、休止符以及动态标记来构建旋律线条、节奏模式及和声结构，从而赋予作品生命力。当演奏者将这些抽象的符号转化为实际音响时，便是在诠释作曲者的意图，同时也是在进行二次创作。因此，乐符不仅是沟通作曲家与听众之间的桥梁，更是连接不同时代音乐风格的纽带。</w:t>
      </w:r>
    </w:p>
    <w:p w14:paraId="15494794" w14:textId="77777777" w:rsidR="00E746FA" w:rsidRDefault="00E746FA">
      <w:pPr>
        <w:rPr>
          <w:rFonts w:hint="eastAsia"/>
        </w:rPr>
      </w:pPr>
    </w:p>
    <w:p w14:paraId="6D8E9305" w14:textId="77777777" w:rsidR="00E746FA" w:rsidRDefault="00E746FA">
      <w:pPr>
        <w:rPr>
          <w:rFonts w:hint="eastAsia"/>
        </w:rPr>
      </w:pPr>
      <w:r>
        <w:rPr>
          <w:rFonts w:hint="eastAsia"/>
        </w:rPr>
        <w:t>最后的总结</w:t>
      </w:r>
    </w:p>
    <w:p w14:paraId="374D65F2" w14:textId="77777777" w:rsidR="00E746FA" w:rsidRDefault="00E746FA">
      <w:pPr>
        <w:rPr>
          <w:rFonts w:hint="eastAsia"/>
        </w:rPr>
      </w:pPr>
      <w:r>
        <w:rPr>
          <w:rFonts w:hint="eastAsia"/>
        </w:rPr>
        <w:t>“乐符”二字远不仅仅是简单的音节组合，它们背后蕴含着丰富的历史文化信息和技术进步成果。无论是在过去还是现在，乐符都像是一位默默无闻却不可或缺的朋友，陪伴着每一位热爱音乐的人士走过一段又一段美妙旅程。未来，随着科技的日新月异，相信乐符将继续见证并推动音乐世界的无限发展。</w:t>
      </w:r>
    </w:p>
    <w:p w14:paraId="30E990AF" w14:textId="77777777" w:rsidR="00E746FA" w:rsidRDefault="00E746FA">
      <w:pPr>
        <w:rPr>
          <w:rFonts w:hint="eastAsia"/>
        </w:rPr>
      </w:pPr>
    </w:p>
    <w:p w14:paraId="086E923D" w14:textId="77777777" w:rsidR="00E746FA" w:rsidRDefault="00E746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30A1E" w14:textId="0B604CCA" w:rsidR="00072AC4" w:rsidRDefault="00072AC4"/>
    <w:sectPr w:rsidR="0007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C4"/>
    <w:rsid w:val="00072AC4"/>
    <w:rsid w:val="003B267A"/>
    <w:rsid w:val="00E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52B48-89DE-48C9-9881-283AD2C0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