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4E52" w14:textId="77777777" w:rsidR="00CF58D5" w:rsidRDefault="00CF58D5">
      <w:pPr>
        <w:rPr>
          <w:rFonts w:hint="eastAsia"/>
        </w:rPr>
      </w:pPr>
      <w:r>
        <w:rPr>
          <w:rFonts w:hint="eastAsia"/>
        </w:rPr>
        <w:t>亮晶晶的拼音怎么写</w:t>
      </w:r>
    </w:p>
    <w:p w14:paraId="0F7A89E1" w14:textId="77777777" w:rsidR="00CF58D5" w:rsidRDefault="00CF58D5">
      <w:pPr>
        <w:rPr>
          <w:rFonts w:hint="eastAsia"/>
        </w:rPr>
      </w:pPr>
      <w:r>
        <w:rPr>
          <w:rFonts w:hint="eastAsia"/>
        </w:rPr>
        <w:t>“亮晶晶”是一个形容词，用来描述物体表面反射光线非常明亮、闪烁的样子。在汉语中，这个词汇通常被用来形容宝石、星星或是其他发光或反光的事物。对于学习中文的人来说，正确地写出和读出“亮晶晶”的拼音是非常重要的，因为它是汉字学习的一部分，也是交流沟通的基础。</w:t>
      </w:r>
    </w:p>
    <w:p w14:paraId="3595CF7D" w14:textId="77777777" w:rsidR="00CF58D5" w:rsidRDefault="00CF58D5">
      <w:pPr>
        <w:rPr>
          <w:rFonts w:hint="eastAsia"/>
        </w:rPr>
      </w:pPr>
    </w:p>
    <w:p w14:paraId="409C2DE4" w14:textId="77777777" w:rsidR="00CF58D5" w:rsidRDefault="00CF58D5">
      <w:pPr>
        <w:rPr>
          <w:rFonts w:hint="eastAsia"/>
        </w:rPr>
      </w:pPr>
      <w:r>
        <w:rPr>
          <w:rFonts w:hint="eastAsia"/>
        </w:rPr>
        <w:t>拼音的基本构成</w:t>
      </w:r>
    </w:p>
    <w:p w14:paraId="4722184B" w14:textId="77777777" w:rsidR="00CF58D5" w:rsidRDefault="00CF58D5">
      <w:pPr>
        <w:rPr>
          <w:rFonts w:hint="eastAsia"/>
        </w:rPr>
      </w:pPr>
      <w:r>
        <w:rPr>
          <w:rFonts w:hint="eastAsia"/>
        </w:rPr>
        <w:t>拼音是中华人民共和国的官方汉语拉丁字母拼写法，它为每一个汉字规定了标准的发音方式。拼音系统由声母（辅音开头）、韵母（元音部分）和声调组成。“亮晶晶”的拼音书写形式为：“liàng jīng jīng”。这里，“liàng”代表“亮”，“jīng”则重复两次表示“晶晶”。每个字都有其独特的拼音，而连在一起时，它们共同构成了一个富有画面感的词语。</w:t>
      </w:r>
    </w:p>
    <w:p w14:paraId="736F73E5" w14:textId="77777777" w:rsidR="00CF58D5" w:rsidRDefault="00CF58D5">
      <w:pPr>
        <w:rPr>
          <w:rFonts w:hint="eastAsia"/>
        </w:rPr>
      </w:pPr>
    </w:p>
    <w:p w14:paraId="36DAB90A" w14:textId="77777777" w:rsidR="00CF58D5" w:rsidRDefault="00CF58D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85ADC0F" w14:textId="77777777" w:rsidR="00CF58D5" w:rsidRDefault="00CF58D5">
      <w:pPr>
        <w:rPr>
          <w:rFonts w:hint="eastAsia"/>
        </w:rPr>
      </w:pPr>
      <w:r>
        <w:rPr>
          <w:rFonts w:hint="eastAsia"/>
        </w:rPr>
        <w:t>“亮”的拼音“liàng”是由声母“l”和韵母“iàng”组成的。声母“l”是一个清辅音，发音时舌尖轻触上前齿龈，气流从舌头两侧流出。韵母“iàng”则是由三个元素构成：起始元音“i”，鼻化元音“a”，以及收尾的鼻音“ng”。当这三个元素结合在一起时，就形成了“liàng”这个完整的音节。而“晶晶”的拼音“jīng”则有声母“j”和韵母“īng”，其中“j”是一个塞擦音，发音时舌尖靠近硬腭但不完全阻断气流，随后气流通过窄缝摩擦而出；“īng”是一个长元音“ī”加上鼻音“ng”的组合。</w:t>
      </w:r>
    </w:p>
    <w:p w14:paraId="26740964" w14:textId="77777777" w:rsidR="00CF58D5" w:rsidRDefault="00CF58D5">
      <w:pPr>
        <w:rPr>
          <w:rFonts w:hint="eastAsia"/>
        </w:rPr>
      </w:pPr>
    </w:p>
    <w:p w14:paraId="262D4F65" w14:textId="77777777" w:rsidR="00CF58D5" w:rsidRDefault="00CF58D5">
      <w:pPr>
        <w:rPr>
          <w:rFonts w:hint="eastAsia"/>
        </w:rPr>
      </w:pPr>
      <w:r>
        <w:rPr>
          <w:rFonts w:hint="eastAsia"/>
        </w:rPr>
        <w:t>声调的重要性</w:t>
      </w:r>
    </w:p>
    <w:p w14:paraId="72C47FC7" w14:textId="77777777" w:rsidR="00CF58D5" w:rsidRDefault="00CF58D5">
      <w:pPr>
        <w:rPr>
          <w:rFonts w:hint="eastAsia"/>
        </w:rPr>
      </w:pPr>
      <w:r>
        <w:rPr>
          <w:rFonts w:hint="eastAsia"/>
        </w:rPr>
        <w:t>在汉语中，声调的变化可以改变一个字的意思。普通话中有四个基本声调和一个轻声。以“亮”为例，它的声调是第四声，即降调，用数字4来表示，写作“liàng”。这种声调的特点是从高到低急剧下降，类似于英语中的感叹语气。而“晶”的声调是一声，即平调，用数字1来表示，写作“jīng”。一声的特点是音调保持平稳不变。因此，“亮晶晶”的正确拼音包括了两个不同的声调：“liàng jīng jīng”，这不仅影响着词语的发音，也影响着人们对这个词的理解和记忆。</w:t>
      </w:r>
    </w:p>
    <w:p w14:paraId="40F97C82" w14:textId="77777777" w:rsidR="00CF58D5" w:rsidRDefault="00CF58D5">
      <w:pPr>
        <w:rPr>
          <w:rFonts w:hint="eastAsia"/>
        </w:rPr>
      </w:pPr>
    </w:p>
    <w:p w14:paraId="7B70141F" w14:textId="77777777" w:rsidR="00CF58D5" w:rsidRDefault="00CF58D5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94A03A4" w14:textId="77777777" w:rsidR="00CF58D5" w:rsidRDefault="00CF58D5">
      <w:pPr>
        <w:rPr>
          <w:rFonts w:hint="eastAsia"/>
        </w:rPr>
      </w:pPr>
      <w:r>
        <w:rPr>
          <w:rFonts w:hint="eastAsia"/>
        </w:rPr>
        <w:t>对于汉语初学者来说，掌握正确的拼音是理解汉字发音的第一步。通过学习“亮晶晶”的拼音，学生不仅可以准确地说出这个词，还可以提高他们对整个汉语语音系统的认</w:t>
      </w:r>
      <w:r>
        <w:rPr>
          <w:rFonts w:hint="eastAsia"/>
        </w:rPr>
        <w:lastRenderedPageBreak/>
        <w:t>识。拼音还帮助人们在没有汉字提示的情况下进行交流，例如在电话簿或者电子设备的输入法中。拼音的学习对于儿童来说同样重要，因为它可以帮助他们更好地掌握汉字的读音，促进阅读能力的发展。在正式的教育环境中，拼音也是汉字教学的重要工具，有助于学生更快地学会认读和书写新的汉字。</w:t>
      </w:r>
    </w:p>
    <w:p w14:paraId="2A2CAB24" w14:textId="77777777" w:rsidR="00CF58D5" w:rsidRDefault="00CF58D5">
      <w:pPr>
        <w:rPr>
          <w:rFonts w:hint="eastAsia"/>
        </w:rPr>
      </w:pPr>
    </w:p>
    <w:p w14:paraId="51CBD840" w14:textId="77777777" w:rsidR="00CF58D5" w:rsidRDefault="00CF58D5">
      <w:pPr>
        <w:rPr>
          <w:rFonts w:hint="eastAsia"/>
        </w:rPr>
      </w:pPr>
      <w:r>
        <w:rPr>
          <w:rFonts w:hint="eastAsia"/>
        </w:rPr>
        <w:t>最后的总结</w:t>
      </w:r>
    </w:p>
    <w:p w14:paraId="27569F76" w14:textId="77777777" w:rsidR="00CF58D5" w:rsidRDefault="00CF58D5">
      <w:pPr>
        <w:rPr>
          <w:rFonts w:hint="eastAsia"/>
        </w:rPr>
      </w:pPr>
      <w:r>
        <w:rPr>
          <w:rFonts w:hint="eastAsia"/>
        </w:rPr>
        <w:t>“亮晶晶”的拼音是“liàng jīng jīng”，它由声母、韵母和声调三部分组成，每一部分都对词语的发音有着至关重要的影响。正确理解和使用拼音，不仅能够帮助我们准确无误地表达思想，还能加深我们对汉语文化的了解。无论是对于汉语学习者还是母语使用者而言，熟练掌握拼音都是不可或缺的一项技能。希望通过对“亮晶晶”拼音的介绍，大家能更加重视拼音学习，并在日常生活中灵活运用这项技能。</w:t>
      </w:r>
    </w:p>
    <w:p w14:paraId="6F4EF00D" w14:textId="77777777" w:rsidR="00CF58D5" w:rsidRDefault="00CF58D5">
      <w:pPr>
        <w:rPr>
          <w:rFonts w:hint="eastAsia"/>
        </w:rPr>
      </w:pPr>
    </w:p>
    <w:p w14:paraId="62C8FA73" w14:textId="77777777" w:rsidR="00CF58D5" w:rsidRDefault="00CF5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690DC" w14:textId="425C1CC8" w:rsidR="00704B78" w:rsidRDefault="00704B78"/>
    <w:sectPr w:rsidR="0070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78"/>
    <w:rsid w:val="003B267A"/>
    <w:rsid w:val="00704B78"/>
    <w:rsid w:val="00C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C90C-2B68-418F-B0AC-6B92E8A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