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B999" w14:textId="77777777" w:rsidR="00412128" w:rsidRDefault="00412128">
      <w:pPr>
        <w:rPr>
          <w:rFonts w:hint="eastAsia"/>
        </w:rPr>
      </w:pPr>
      <w:r>
        <w:rPr>
          <w:rFonts w:hint="eastAsia"/>
        </w:rPr>
        <w:t>Li Shi Wen Wu (历史文物的拼音)</w:t>
      </w:r>
    </w:p>
    <w:p w14:paraId="6B96C301" w14:textId="77777777" w:rsidR="00412128" w:rsidRDefault="00412128">
      <w:pPr>
        <w:rPr>
          <w:rFonts w:hint="eastAsia"/>
        </w:rPr>
      </w:pPr>
      <w:r>
        <w:rPr>
          <w:rFonts w:hint="eastAsia"/>
        </w:rPr>
        <w:t>在中国广袤的土地上，散布着无数承载着中华文明印记的历史文物。这些文物是中华民族智慧和创造力的结晶，它们见证了数千年来的社会变迁、文化发展与艺术成就。从新石器时代的彩陶到明清时期的瓷器，每一件都蕴含着深厚的历史价值，成为连接过去与现在的桥梁。</w:t>
      </w:r>
    </w:p>
    <w:p w14:paraId="254E27BC" w14:textId="77777777" w:rsidR="00412128" w:rsidRDefault="00412128">
      <w:pPr>
        <w:rPr>
          <w:rFonts w:hint="eastAsia"/>
        </w:rPr>
      </w:pPr>
    </w:p>
    <w:p w14:paraId="23221EA0" w14:textId="77777777" w:rsidR="00412128" w:rsidRDefault="00412128">
      <w:pPr>
        <w:rPr>
          <w:rFonts w:hint="eastAsia"/>
        </w:rPr>
      </w:pPr>
      <w:r>
        <w:rPr>
          <w:rFonts w:hint="eastAsia"/>
        </w:rPr>
        <w:t>Bao Cun Yu Yan Jiu (保存与研究)</w:t>
      </w:r>
    </w:p>
    <w:p w14:paraId="34B04B84" w14:textId="77777777" w:rsidR="00412128" w:rsidRDefault="00412128">
      <w:pPr>
        <w:rPr>
          <w:rFonts w:hint="eastAsia"/>
        </w:rPr>
      </w:pPr>
      <w:r>
        <w:rPr>
          <w:rFonts w:hint="eastAsia"/>
        </w:rPr>
        <w:t>对于历史文物的保存和研究，是一项既充满挑战又意义重大的工作。考古学家们通过科学的方法，小心翼翼地挖掘出埋藏于地下的宝藏，并运用现代技术进行修复和保护。学者们致力于解读文物背后的故事，通过文献比对、碳十四测定等手段，尽可能还原历史的真实面貌。博物馆作为文物的守护者，不仅为公众提供了一个了解古代文明的窗口，更是承担起了教育和社会服务的重要职责。</w:t>
      </w:r>
    </w:p>
    <w:p w14:paraId="47E3C6DC" w14:textId="77777777" w:rsidR="00412128" w:rsidRDefault="00412128">
      <w:pPr>
        <w:rPr>
          <w:rFonts w:hint="eastAsia"/>
        </w:rPr>
      </w:pPr>
    </w:p>
    <w:p w14:paraId="1BDF58C4" w14:textId="77777777" w:rsidR="00412128" w:rsidRDefault="00412128">
      <w:pPr>
        <w:rPr>
          <w:rFonts w:hint="eastAsia"/>
        </w:rPr>
      </w:pPr>
      <w:r>
        <w:rPr>
          <w:rFonts w:hint="eastAsia"/>
        </w:rPr>
        <w:t>Jiao Yu Yu Zhuan Bo (教育与传播)</w:t>
      </w:r>
    </w:p>
    <w:p w14:paraId="489F20CB" w14:textId="77777777" w:rsidR="00412128" w:rsidRDefault="00412128">
      <w:pPr>
        <w:rPr>
          <w:rFonts w:hint="eastAsia"/>
        </w:rPr>
      </w:pPr>
      <w:r>
        <w:rPr>
          <w:rFonts w:hint="eastAsia"/>
        </w:rPr>
        <w:t>历史文物不仅是静态的艺术品或工具，它们也是生动的教科书。学校和社会组织经常利用这些珍贵的资源开展丰富多彩的教育活动，激发青少年对传统文化的兴趣。随着互联网的发展，线上展览、虚拟现实体验等方式让更多的民众能够跨越时空限制，近距离感受文物的魅力。这种广泛的传播不仅增强了民族自豪感，也为全球文化交流贡献了中国力量。</w:t>
      </w:r>
    </w:p>
    <w:p w14:paraId="47C5E4DA" w14:textId="77777777" w:rsidR="00412128" w:rsidRDefault="00412128">
      <w:pPr>
        <w:rPr>
          <w:rFonts w:hint="eastAsia"/>
        </w:rPr>
      </w:pPr>
    </w:p>
    <w:p w14:paraId="4AD8CDA6" w14:textId="77777777" w:rsidR="00412128" w:rsidRDefault="00412128">
      <w:pPr>
        <w:rPr>
          <w:rFonts w:hint="eastAsia"/>
        </w:rPr>
      </w:pPr>
      <w:r>
        <w:rPr>
          <w:rFonts w:hint="eastAsia"/>
        </w:rPr>
        <w:t>Wen Hua Chuang Yi (文化创意)</w:t>
      </w:r>
    </w:p>
    <w:p w14:paraId="5A1CCB48" w14:textId="77777777" w:rsidR="00412128" w:rsidRDefault="00412128">
      <w:pPr>
        <w:rPr>
          <w:rFonts w:hint="eastAsia"/>
        </w:rPr>
      </w:pPr>
      <w:r>
        <w:rPr>
          <w:rFonts w:hint="eastAsia"/>
        </w:rPr>
        <w:t>在现代社会中，历史文物还成为了文化创意产业的重要源泉。设计师们从古老的图案、色彩和造型中汲取灵感，创造出具有独特风格的产品。无论是时尚服饰、家居装饰还是日常用品，都能看到传统元素的影子。这一趋势不仅促进了文化产业的发展，也使得古老的文化以新的形式延续下来，融入当代生活之中。</w:t>
      </w:r>
    </w:p>
    <w:p w14:paraId="6E9209FE" w14:textId="77777777" w:rsidR="00412128" w:rsidRDefault="00412128">
      <w:pPr>
        <w:rPr>
          <w:rFonts w:hint="eastAsia"/>
        </w:rPr>
      </w:pPr>
    </w:p>
    <w:p w14:paraId="682948C6" w14:textId="77777777" w:rsidR="00412128" w:rsidRDefault="00412128">
      <w:pPr>
        <w:rPr>
          <w:rFonts w:hint="eastAsia"/>
        </w:rPr>
      </w:pPr>
      <w:r>
        <w:rPr>
          <w:rFonts w:hint="eastAsia"/>
        </w:rPr>
        <w:t>Wei Lai De Fang Xiang (未来的方向)</w:t>
      </w:r>
    </w:p>
    <w:p w14:paraId="09ADBA48" w14:textId="77777777" w:rsidR="00412128" w:rsidRDefault="00412128">
      <w:pPr>
        <w:rPr>
          <w:rFonts w:hint="eastAsia"/>
        </w:rPr>
      </w:pPr>
      <w:r>
        <w:rPr>
          <w:rFonts w:hint="eastAsia"/>
        </w:rPr>
        <w:t>展望未来，随着科技的进步，文物保护和利用将迎来更多创新的机会。大数据、人工智能等新技术将被广泛应用于文物的管理和展示，实现更加精准高效的保护措施。国际间的合作也将进一步加深，共同应对文化遗产保护面临的全球性问题。我们期待，在全体人民的努力下，历史文物能够得到更好的传承和发展，继续书写属于中华民族乃至全人类的辉煌篇章。</w:t>
      </w:r>
    </w:p>
    <w:p w14:paraId="13C60B11" w14:textId="77777777" w:rsidR="00412128" w:rsidRDefault="00412128">
      <w:pPr>
        <w:rPr>
          <w:rFonts w:hint="eastAsia"/>
        </w:rPr>
      </w:pPr>
    </w:p>
    <w:p w14:paraId="24CCBCA9" w14:textId="77777777" w:rsidR="00412128" w:rsidRDefault="00412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BE661" w14:textId="2FA33FA0" w:rsidR="000916D1" w:rsidRDefault="000916D1"/>
    <w:sectPr w:rsidR="0009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D1"/>
    <w:rsid w:val="000916D1"/>
    <w:rsid w:val="003B267A"/>
    <w:rsid w:val="0041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A6B9D-A758-4BFF-9E0B-A84780AC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