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DE194" w14:textId="77777777" w:rsidR="008E4B74" w:rsidRDefault="008E4B74">
      <w:pPr>
        <w:rPr>
          <w:rFonts w:hint="eastAsia"/>
        </w:rPr>
      </w:pPr>
      <w:r>
        <w:rPr>
          <w:rFonts w:hint="eastAsia"/>
        </w:rPr>
        <w:t>朗的笔顺的拼音：lǎng</w:t>
      </w:r>
    </w:p>
    <w:p w14:paraId="2673C7CC" w14:textId="77777777" w:rsidR="008E4B74" w:rsidRDefault="008E4B74">
      <w:pPr>
        <w:rPr>
          <w:rFonts w:hint="eastAsia"/>
        </w:rPr>
      </w:pPr>
      <w:r>
        <w:rPr>
          <w:rFonts w:hint="eastAsia"/>
        </w:rPr>
        <w:t>汉字“朗”是一个富有深意的文字，其结构复杂而有序，体现了中华文字的独特魅力。作为中国文化的载体之一，每一个汉字都承载着历史和文化的信息，通过书写和阅读传递给一代又一代的人。今天，我们来深入了解“朗”字的笔画顺序及其背后的含义。</w:t>
      </w:r>
    </w:p>
    <w:p w14:paraId="0F18C08C" w14:textId="77777777" w:rsidR="008E4B74" w:rsidRDefault="008E4B74">
      <w:pPr>
        <w:rPr>
          <w:rFonts w:hint="eastAsia"/>
        </w:rPr>
      </w:pPr>
    </w:p>
    <w:p w14:paraId="5907AC01" w14:textId="77777777" w:rsidR="008E4B74" w:rsidRDefault="008E4B74">
      <w:pPr>
        <w:rPr>
          <w:rFonts w:hint="eastAsia"/>
        </w:rPr>
      </w:pPr>
      <w:r>
        <w:rPr>
          <w:rFonts w:hint="eastAsia"/>
        </w:rPr>
        <w:t>起源与演变</w:t>
      </w:r>
    </w:p>
    <w:p w14:paraId="30CB0E1A" w14:textId="77777777" w:rsidR="008E4B74" w:rsidRDefault="008E4B74">
      <w:pPr>
        <w:rPr>
          <w:rFonts w:hint="eastAsia"/>
        </w:rPr>
      </w:pPr>
      <w:r>
        <w:rPr>
          <w:rFonts w:hint="eastAsia"/>
        </w:rPr>
        <w:t>“朗”字的起源可以追溯到古代，最初的形象是表示明亮、晴朗的意思。随着时代的发展，这个字在篆书、隶书、楷书等不同字体中经历了形态上的变化。它的构成部分——日和良，不仅代表了光明与善良的美好寓意，也反映了古人对于自然界现象和社会道德价值的理解。经过千百年的演变，“朗”字逐渐形成了今天我们所见到的样子，并且被赋予了更多元化的意义。</w:t>
      </w:r>
    </w:p>
    <w:p w14:paraId="13181390" w14:textId="77777777" w:rsidR="008E4B74" w:rsidRDefault="008E4B74">
      <w:pPr>
        <w:rPr>
          <w:rFonts w:hint="eastAsia"/>
        </w:rPr>
      </w:pPr>
    </w:p>
    <w:p w14:paraId="7F084230" w14:textId="77777777" w:rsidR="008E4B74" w:rsidRDefault="008E4B74">
      <w:pPr>
        <w:rPr>
          <w:rFonts w:hint="eastAsia"/>
        </w:rPr>
      </w:pPr>
      <w:r>
        <w:rPr>
          <w:rFonts w:hint="eastAsia"/>
        </w:rPr>
        <w:t>笔顺规则的重要性</w:t>
      </w:r>
    </w:p>
    <w:p w14:paraId="04C346A8" w14:textId="77777777" w:rsidR="008E4B74" w:rsidRDefault="008E4B74">
      <w:pPr>
        <w:rPr>
          <w:rFonts w:hint="eastAsia"/>
        </w:rPr>
      </w:pPr>
      <w:r>
        <w:rPr>
          <w:rFonts w:hint="eastAsia"/>
        </w:rPr>
        <w:t>正确的笔顺是学习汉字书写的重要基础。遵循规范化的笔顺能够帮助练习者更好地掌握每个字的构造，提高书写的效率和美观度。对于像“朗”这样一个由多个部件组成的复合字来说，了解并遵守其笔顺就显得尤为重要。它不仅能确保书写时线条流畅自然，而且有助于记忆和识别相似的字形。</w:t>
      </w:r>
    </w:p>
    <w:p w14:paraId="39BDDBEA" w14:textId="77777777" w:rsidR="008E4B74" w:rsidRDefault="008E4B74">
      <w:pPr>
        <w:rPr>
          <w:rFonts w:hint="eastAsia"/>
        </w:rPr>
      </w:pPr>
    </w:p>
    <w:p w14:paraId="7F253F16" w14:textId="77777777" w:rsidR="008E4B74" w:rsidRDefault="008E4B74">
      <w:pPr>
        <w:rPr>
          <w:rFonts w:hint="eastAsia"/>
        </w:rPr>
      </w:pPr>
      <w:r>
        <w:rPr>
          <w:rFonts w:hint="eastAsia"/>
        </w:rPr>
        <w:t>朗的具体笔顺</w:t>
      </w:r>
    </w:p>
    <w:p w14:paraId="717BBB26" w14:textId="77777777" w:rsidR="008E4B74" w:rsidRDefault="008E4B74">
      <w:pPr>
        <w:rPr>
          <w:rFonts w:hint="eastAsia"/>
        </w:rPr>
      </w:pPr>
      <w:r>
        <w:rPr>
          <w:rFonts w:hint="eastAsia"/>
        </w:rPr>
        <w:t>根据现代汉语通用规范，“朗”的笔顺如下：首先从上方的日部开始，依次为竖、横折、撇、捺；接着转向下方的良部，先写左侧的点、横折钩，然后是内部的竖、横折钩，最后完成右侧的撇和捺。整个过程需要十二笔才能完整地写出“朗”字。每一步骤都有其特定的位置和方向，不容颠倒或遗漏。</w:t>
      </w:r>
    </w:p>
    <w:p w14:paraId="2F4A9D8B" w14:textId="77777777" w:rsidR="008E4B74" w:rsidRDefault="008E4B74">
      <w:pPr>
        <w:rPr>
          <w:rFonts w:hint="eastAsia"/>
        </w:rPr>
      </w:pPr>
    </w:p>
    <w:p w14:paraId="50045749" w14:textId="77777777" w:rsidR="008E4B74" w:rsidRDefault="008E4B74">
      <w:pPr>
        <w:rPr>
          <w:rFonts w:hint="eastAsia"/>
        </w:rPr>
      </w:pPr>
      <w:r>
        <w:rPr>
          <w:rFonts w:hint="eastAsia"/>
        </w:rPr>
        <w:t>书法艺术中的朗</w:t>
      </w:r>
    </w:p>
    <w:p w14:paraId="6C0224B8" w14:textId="77777777" w:rsidR="008E4B74" w:rsidRDefault="008E4B74">
      <w:pPr>
        <w:rPr>
          <w:rFonts w:hint="eastAsia"/>
        </w:rPr>
      </w:pPr>
      <w:r>
        <w:rPr>
          <w:rFonts w:hint="eastAsia"/>
        </w:rPr>
        <w:t>在中国书法艺术里，“朗”字不仅是简单的符号，更是一种表达情感和个性的艺术形式。书法家们通过对笔画粗细、长短以及墨色浓淡的巧妙运用，赋予了“朗”字鲜活的生命力。无论是行云流水般的草书，还是端庄大方的楷书，“朗”字都能展现出独特的韵味。通过欣赏这些作品，我们可以感受到书法家们对这个字深刻的理解和个人风格的体现。</w:t>
      </w:r>
    </w:p>
    <w:p w14:paraId="3C19F21B" w14:textId="77777777" w:rsidR="008E4B74" w:rsidRDefault="008E4B74">
      <w:pPr>
        <w:rPr>
          <w:rFonts w:hint="eastAsia"/>
        </w:rPr>
      </w:pPr>
    </w:p>
    <w:p w14:paraId="56F414A0" w14:textId="77777777" w:rsidR="008E4B74" w:rsidRDefault="008E4B74">
      <w:pPr>
        <w:rPr>
          <w:rFonts w:hint="eastAsia"/>
        </w:rPr>
      </w:pPr>
      <w:r>
        <w:rPr>
          <w:rFonts w:hint="eastAsia"/>
        </w:rPr>
        <w:t>最后的总结</w:t>
      </w:r>
    </w:p>
    <w:p w14:paraId="28FCD3A6" w14:textId="77777777" w:rsidR="008E4B74" w:rsidRDefault="008E4B74">
      <w:pPr>
        <w:rPr>
          <w:rFonts w:hint="eastAsia"/>
        </w:rPr>
      </w:pPr>
      <w:r>
        <w:rPr>
          <w:rFonts w:hint="eastAsia"/>
        </w:rPr>
        <w:t>“朗”字不仅仅是一个用来交流信息的工具，它还蕴含着丰富的文化和审美价值。正确理解和应用“朗”的笔顺，不仅可以提升我们的书写技能，更能加深对中国传统文化的认识。希望每一位读者都能从中获得启发，在日常生活中更加关注汉字之美，传承和发展这份珍贵的文化遗产。</w:t>
      </w:r>
    </w:p>
    <w:p w14:paraId="5394C6A8" w14:textId="77777777" w:rsidR="008E4B74" w:rsidRDefault="008E4B74">
      <w:pPr>
        <w:rPr>
          <w:rFonts w:hint="eastAsia"/>
        </w:rPr>
      </w:pPr>
    </w:p>
    <w:p w14:paraId="4F38A5A7" w14:textId="77777777" w:rsidR="008E4B74" w:rsidRDefault="008E4B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4CEF8C" w14:textId="0D960489" w:rsidR="00996F52" w:rsidRDefault="00996F52"/>
    <w:sectPr w:rsidR="00996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52"/>
    <w:rsid w:val="003B267A"/>
    <w:rsid w:val="008E4B74"/>
    <w:rsid w:val="0099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A5593-438F-47A6-A326-4F7798B7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