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638E6" w14:textId="77777777" w:rsidR="00C27025" w:rsidRDefault="00C27025">
      <w:pPr>
        <w:rPr>
          <w:rFonts w:hint="eastAsia"/>
        </w:rPr>
      </w:pPr>
      <w:r>
        <w:rPr>
          <w:rFonts w:hint="eastAsia"/>
        </w:rPr>
        <w:t>柳氮磺吡啶的拼音：Liǔ suān huáng bǐ dìng</w:t>
      </w:r>
    </w:p>
    <w:p w14:paraId="70A06E0E" w14:textId="77777777" w:rsidR="00C27025" w:rsidRDefault="00C27025">
      <w:pPr>
        <w:rPr>
          <w:rFonts w:hint="eastAsia"/>
        </w:rPr>
      </w:pPr>
      <w:r>
        <w:rPr>
          <w:rFonts w:hint="eastAsia"/>
        </w:rPr>
        <w:t>柳氮磺吡啶（Sulfasalazine），是一种用于治疗炎症性肠病（如溃疡性结肠炎和克罗恩病）以及类风湿性关节炎等疾病的药物。该药由一个氨基水杨酸分子与一个磺胺吡啶分子通过偶氮键连接而成，这种结构赋予了它独特的药理作用。在体内，柳氮磺吡啶被肠道细菌分解为这两个活性成分，其中氨基水杨酸具有抗炎效果，而磺胺吡啶则具有抗菌特性。</w:t>
      </w:r>
    </w:p>
    <w:p w14:paraId="19B95235" w14:textId="77777777" w:rsidR="00C27025" w:rsidRDefault="00C27025">
      <w:pPr>
        <w:rPr>
          <w:rFonts w:hint="eastAsia"/>
        </w:rPr>
      </w:pPr>
    </w:p>
    <w:p w14:paraId="36EE8C5F" w14:textId="77777777" w:rsidR="00C27025" w:rsidRDefault="00C27025">
      <w:pPr>
        <w:rPr>
          <w:rFonts w:hint="eastAsia"/>
        </w:rPr>
      </w:pPr>
      <w:r>
        <w:rPr>
          <w:rFonts w:hint="eastAsia"/>
        </w:rPr>
        <w:t>适应症</w:t>
      </w:r>
    </w:p>
    <w:p w14:paraId="41DD923D" w14:textId="77777777" w:rsidR="00C27025" w:rsidRDefault="00C27025">
      <w:pPr>
        <w:rPr>
          <w:rFonts w:hint="eastAsia"/>
        </w:rPr>
      </w:pPr>
      <w:r>
        <w:rPr>
          <w:rFonts w:hint="eastAsia"/>
        </w:rPr>
        <w:t>柳氮磺吡啶主要用于维持溃疡性结肠炎患者的缓解期，并对轻度至中度活动期的疾病有效。对于克罗恩病患者，它同样可以用来控制症状并延长无症状的时间。在某些情况下，医生也会开具柳氮磺吡啶来辅助治疗类风湿性关节炎，因为它能够减轻关节疼痛、肿胀和僵硬的症状，从而改善患者的生活质量。值得注意的是，使用柳氮磺吡啶前应咨询专业医师，确保其适合您的具体情况。</w:t>
      </w:r>
    </w:p>
    <w:p w14:paraId="6F5A5B5A" w14:textId="77777777" w:rsidR="00C27025" w:rsidRDefault="00C27025">
      <w:pPr>
        <w:rPr>
          <w:rFonts w:hint="eastAsia"/>
        </w:rPr>
      </w:pPr>
    </w:p>
    <w:p w14:paraId="66D030E8" w14:textId="77777777" w:rsidR="00C27025" w:rsidRDefault="00C27025">
      <w:pPr>
        <w:rPr>
          <w:rFonts w:hint="eastAsia"/>
        </w:rPr>
      </w:pPr>
      <w:r>
        <w:rPr>
          <w:rFonts w:hint="eastAsia"/>
        </w:rPr>
        <w:t>副作用及注意事项</w:t>
      </w:r>
    </w:p>
    <w:p w14:paraId="24B99FB4" w14:textId="77777777" w:rsidR="00C27025" w:rsidRDefault="00C27025">
      <w:pPr>
        <w:rPr>
          <w:rFonts w:hint="eastAsia"/>
        </w:rPr>
      </w:pPr>
      <w:r>
        <w:rPr>
          <w:rFonts w:hint="eastAsia"/>
        </w:rPr>
        <w:t>尽管柳氮磺吡啶在治疗多种疾病方面有着显著的效果，但它也可能引发一系列副作用。常见的不良反应包括恶心、呕吐、食欲下降、头痛和皮疹。较为严重的副作用可能涉及白细胞减少、肝功能异常或过敏反应。因此，在服用过程中如果出现不适，应及时联系医疗提供者。孕妇和哺乳期妇女应在权衡利弊后谨慎使用此药，因为尚不清楚柳氮磺吡啶是否会对胎儿或婴儿造成影响。</w:t>
      </w:r>
    </w:p>
    <w:p w14:paraId="5E73FB7B" w14:textId="77777777" w:rsidR="00C27025" w:rsidRDefault="00C27025">
      <w:pPr>
        <w:rPr>
          <w:rFonts w:hint="eastAsia"/>
        </w:rPr>
      </w:pPr>
    </w:p>
    <w:p w14:paraId="2B646F05" w14:textId="77777777" w:rsidR="00C27025" w:rsidRDefault="00C27025">
      <w:pPr>
        <w:rPr>
          <w:rFonts w:hint="eastAsia"/>
        </w:rPr>
      </w:pPr>
      <w:r>
        <w:rPr>
          <w:rFonts w:hint="eastAsia"/>
        </w:rPr>
        <w:t>用药指导</w:t>
      </w:r>
    </w:p>
    <w:p w14:paraId="7ACBEF85" w14:textId="77777777" w:rsidR="00C27025" w:rsidRDefault="00C27025">
      <w:pPr>
        <w:rPr>
          <w:rFonts w:hint="eastAsia"/>
        </w:rPr>
      </w:pPr>
      <w:r>
        <w:rPr>
          <w:rFonts w:hint="eastAsia"/>
        </w:rPr>
        <w:t>为了最大化柳氮磺吡啶的疗效并最小化潜在的风险，正确的用药方法至关重要。通常建议随餐服用以减少胃肠道不适的可能性，并且要严格按照医生指示的剂量进行。切勿自行调整剂量或突然停止服药，以免病情恶化或者产生耐药性。长期使用者需定期接受血液检查和其他必要的医学监测，以便及时发现任何可能出现的问题。保持良好的生活习惯，如均衡饮食、适度运动和充足睡眠，也有助于增强身体对抗疾病的能力。</w:t>
      </w:r>
    </w:p>
    <w:p w14:paraId="259DAA3D" w14:textId="77777777" w:rsidR="00C27025" w:rsidRDefault="00C27025">
      <w:pPr>
        <w:rPr>
          <w:rFonts w:hint="eastAsia"/>
        </w:rPr>
      </w:pPr>
    </w:p>
    <w:p w14:paraId="77AC3877" w14:textId="77777777" w:rsidR="00C27025" w:rsidRDefault="00C27025">
      <w:pPr>
        <w:rPr>
          <w:rFonts w:hint="eastAsia"/>
        </w:rPr>
      </w:pPr>
      <w:r>
        <w:rPr>
          <w:rFonts w:hint="eastAsia"/>
        </w:rPr>
        <w:t>最后的总结</w:t>
      </w:r>
    </w:p>
    <w:p w14:paraId="39CF8BDF" w14:textId="77777777" w:rsidR="00C27025" w:rsidRDefault="00C27025">
      <w:pPr>
        <w:rPr>
          <w:rFonts w:hint="eastAsia"/>
        </w:rPr>
      </w:pPr>
      <w:r>
        <w:rPr>
          <w:rFonts w:hint="eastAsia"/>
        </w:rPr>
        <w:t>柳氮磺吡啶作为一种有效的抗炎和免疫调节药物，在处理特定类型的肠胃道炎症性疾病和关节炎方面扮演着重要角色。然而，如同所有药物一样，它并非没有风险。了解其工作原理、适应症、可能的副作用以及正确的使用方式，可以帮助患者更好地管理自己的健康状况。如果您考虑使用柳氮磺吡啶或有任何疑问，请务必寻求专业的医疗意见。</w:t>
      </w:r>
    </w:p>
    <w:p w14:paraId="29B8EA1D" w14:textId="77777777" w:rsidR="00C27025" w:rsidRDefault="00C27025">
      <w:pPr>
        <w:rPr>
          <w:rFonts w:hint="eastAsia"/>
        </w:rPr>
      </w:pPr>
    </w:p>
    <w:p w14:paraId="57A47BFB" w14:textId="77777777" w:rsidR="00C27025" w:rsidRDefault="00C27025">
      <w:pPr>
        <w:rPr>
          <w:rFonts w:hint="eastAsia"/>
        </w:rPr>
      </w:pPr>
      <w:r>
        <w:rPr>
          <w:rFonts w:hint="eastAsia"/>
        </w:rPr>
        <w:t>本文是由每日作文网(2345lzwz.com)为大家创作</w:t>
      </w:r>
    </w:p>
    <w:p w14:paraId="05555C4F" w14:textId="35FA1FD8" w:rsidR="00383C89" w:rsidRDefault="00383C89"/>
    <w:sectPr w:rsidR="00383C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89"/>
    <w:rsid w:val="00383C89"/>
    <w:rsid w:val="003B267A"/>
    <w:rsid w:val="00C27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F6328-B9F8-41AF-B3C6-F44B3746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3C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3C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3C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3C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3C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3C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3C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3C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3C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3C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3C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3C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3C89"/>
    <w:rPr>
      <w:rFonts w:cstheme="majorBidi"/>
      <w:color w:val="2F5496" w:themeColor="accent1" w:themeShade="BF"/>
      <w:sz w:val="28"/>
      <w:szCs w:val="28"/>
    </w:rPr>
  </w:style>
  <w:style w:type="character" w:customStyle="1" w:styleId="50">
    <w:name w:val="标题 5 字符"/>
    <w:basedOn w:val="a0"/>
    <w:link w:val="5"/>
    <w:uiPriority w:val="9"/>
    <w:semiHidden/>
    <w:rsid w:val="00383C89"/>
    <w:rPr>
      <w:rFonts w:cstheme="majorBidi"/>
      <w:color w:val="2F5496" w:themeColor="accent1" w:themeShade="BF"/>
      <w:sz w:val="24"/>
    </w:rPr>
  </w:style>
  <w:style w:type="character" w:customStyle="1" w:styleId="60">
    <w:name w:val="标题 6 字符"/>
    <w:basedOn w:val="a0"/>
    <w:link w:val="6"/>
    <w:uiPriority w:val="9"/>
    <w:semiHidden/>
    <w:rsid w:val="00383C89"/>
    <w:rPr>
      <w:rFonts w:cstheme="majorBidi"/>
      <w:b/>
      <w:bCs/>
      <w:color w:val="2F5496" w:themeColor="accent1" w:themeShade="BF"/>
    </w:rPr>
  </w:style>
  <w:style w:type="character" w:customStyle="1" w:styleId="70">
    <w:name w:val="标题 7 字符"/>
    <w:basedOn w:val="a0"/>
    <w:link w:val="7"/>
    <w:uiPriority w:val="9"/>
    <w:semiHidden/>
    <w:rsid w:val="00383C89"/>
    <w:rPr>
      <w:rFonts w:cstheme="majorBidi"/>
      <w:b/>
      <w:bCs/>
      <w:color w:val="595959" w:themeColor="text1" w:themeTint="A6"/>
    </w:rPr>
  </w:style>
  <w:style w:type="character" w:customStyle="1" w:styleId="80">
    <w:name w:val="标题 8 字符"/>
    <w:basedOn w:val="a0"/>
    <w:link w:val="8"/>
    <w:uiPriority w:val="9"/>
    <w:semiHidden/>
    <w:rsid w:val="00383C89"/>
    <w:rPr>
      <w:rFonts w:cstheme="majorBidi"/>
      <w:color w:val="595959" w:themeColor="text1" w:themeTint="A6"/>
    </w:rPr>
  </w:style>
  <w:style w:type="character" w:customStyle="1" w:styleId="90">
    <w:name w:val="标题 9 字符"/>
    <w:basedOn w:val="a0"/>
    <w:link w:val="9"/>
    <w:uiPriority w:val="9"/>
    <w:semiHidden/>
    <w:rsid w:val="00383C89"/>
    <w:rPr>
      <w:rFonts w:eastAsiaTheme="majorEastAsia" w:cstheme="majorBidi"/>
      <w:color w:val="595959" w:themeColor="text1" w:themeTint="A6"/>
    </w:rPr>
  </w:style>
  <w:style w:type="paragraph" w:styleId="a3">
    <w:name w:val="Title"/>
    <w:basedOn w:val="a"/>
    <w:next w:val="a"/>
    <w:link w:val="a4"/>
    <w:uiPriority w:val="10"/>
    <w:qFormat/>
    <w:rsid w:val="00383C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3C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C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3C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3C89"/>
    <w:pPr>
      <w:spacing w:before="160"/>
      <w:jc w:val="center"/>
    </w:pPr>
    <w:rPr>
      <w:i/>
      <w:iCs/>
      <w:color w:val="404040" w:themeColor="text1" w:themeTint="BF"/>
    </w:rPr>
  </w:style>
  <w:style w:type="character" w:customStyle="1" w:styleId="a8">
    <w:name w:val="引用 字符"/>
    <w:basedOn w:val="a0"/>
    <w:link w:val="a7"/>
    <w:uiPriority w:val="29"/>
    <w:rsid w:val="00383C89"/>
    <w:rPr>
      <w:i/>
      <w:iCs/>
      <w:color w:val="404040" w:themeColor="text1" w:themeTint="BF"/>
    </w:rPr>
  </w:style>
  <w:style w:type="paragraph" w:styleId="a9">
    <w:name w:val="List Paragraph"/>
    <w:basedOn w:val="a"/>
    <w:uiPriority w:val="34"/>
    <w:qFormat/>
    <w:rsid w:val="00383C89"/>
    <w:pPr>
      <w:ind w:left="720"/>
      <w:contextualSpacing/>
    </w:pPr>
  </w:style>
  <w:style w:type="character" w:styleId="aa">
    <w:name w:val="Intense Emphasis"/>
    <w:basedOn w:val="a0"/>
    <w:uiPriority w:val="21"/>
    <w:qFormat/>
    <w:rsid w:val="00383C89"/>
    <w:rPr>
      <w:i/>
      <w:iCs/>
      <w:color w:val="2F5496" w:themeColor="accent1" w:themeShade="BF"/>
    </w:rPr>
  </w:style>
  <w:style w:type="paragraph" w:styleId="ab">
    <w:name w:val="Intense Quote"/>
    <w:basedOn w:val="a"/>
    <w:next w:val="a"/>
    <w:link w:val="ac"/>
    <w:uiPriority w:val="30"/>
    <w:qFormat/>
    <w:rsid w:val="00383C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3C89"/>
    <w:rPr>
      <w:i/>
      <w:iCs/>
      <w:color w:val="2F5496" w:themeColor="accent1" w:themeShade="BF"/>
    </w:rPr>
  </w:style>
  <w:style w:type="character" w:styleId="ad">
    <w:name w:val="Intense Reference"/>
    <w:basedOn w:val="a0"/>
    <w:uiPriority w:val="32"/>
    <w:qFormat/>
    <w:rsid w:val="00383C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