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F5A49" w14:textId="77777777" w:rsidR="00BB5683" w:rsidRDefault="00BB5683">
      <w:pPr>
        <w:rPr>
          <w:rFonts w:hint="eastAsia"/>
        </w:rPr>
      </w:pPr>
      <w:r>
        <w:rPr>
          <w:rFonts w:hint="eastAsia"/>
        </w:rPr>
        <w:t>相恃而立的拼音</w:t>
      </w:r>
    </w:p>
    <w:p w14:paraId="3ED49ABC" w14:textId="77777777" w:rsidR="00BB5683" w:rsidRDefault="00BB5683">
      <w:pPr>
        <w:rPr>
          <w:rFonts w:hint="eastAsia"/>
        </w:rPr>
      </w:pPr>
      <w:r>
        <w:rPr>
          <w:rFonts w:hint="eastAsia"/>
        </w:rPr>
        <w:t>“相恃而立”的拼音是“xiāng shì ér lì”。这个短语源自中国古代的文化背景，具有深厚的历史和哲学意义。它描述的是双方或多方在相互依赖、支持的基础上共同成长、发展的状态。这种关系不仅仅局限于人与人之间的互动，也可以扩展到国与国之间、组织与组织之间等多样的社会关系中。</w:t>
      </w:r>
    </w:p>
    <w:p w14:paraId="4150DED1" w14:textId="77777777" w:rsidR="00BB5683" w:rsidRDefault="00BB5683">
      <w:pPr>
        <w:rPr>
          <w:rFonts w:hint="eastAsia"/>
        </w:rPr>
      </w:pPr>
    </w:p>
    <w:p w14:paraId="27359B4A" w14:textId="77777777" w:rsidR="00BB5683" w:rsidRDefault="00BB5683">
      <w:pPr>
        <w:rPr>
          <w:rFonts w:hint="eastAsia"/>
        </w:rPr>
      </w:pPr>
      <w:r>
        <w:rPr>
          <w:rFonts w:hint="eastAsia"/>
        </w:rPr>
        <w:t>历史渊源</w:t>
      </w:r>
    </w:p>
    <w:p w14:paraId="12F63F19" w14:textId="77777777" w:rsidR="00BB5683" w:rsidRDefault="00BB5683">
      <w:pPr>
        <w:rPr>
          <w:rFonts w:hint="eastAsia"/>
        </w:rPr>
      </w:pPr>
      <w:r>
        <w:rPr>
          <w:rFonts w:hint="eastAsia"/>
        </w:rPr>
        <w:t>在中国古代文献中，“相恃而立”一词经常出现在描述国家间的关系或者朋友间的深厚情谊时。例如，在战国时期，各国为了自身的生存和发展，不得不寻求盟友，形成一种“相恃而立”的局面。这不仅是军事上的联盟，更是经济、文化等方面的交流与合作，展现了当时复杂而又微妙的国际关系。</w:t>
      </w:r>
    </w:p>
    <w:p w14:paraId="1149D2FB" w14:textId="77777777" w:rsidR="00BB5683" w:rsidRDefault="00BB5683">
      <w:pPr>
        <w:rPr>
          <w:rFonts w:hint="eastAsia"/>
        </w:rPr>
      </w:pPr>
    </w:p>
    <w:p w14:paraId="35AA82DD" w14:textId="77777777" w:rsidR="00BB5683" w:rsidRDefault="00BB5683">
      <w:pPr>
        <w:rPr>
          <w:rFonts w:hint="eastAsia"/>
        </w:rPr>
      </w:pPr>
      <w:r>
        <w:rPr>
          <w:rFonts w:hint="eastAsia"/>
        </w:rPr>
        <w:t>现代诠释</w:t>
      </w:r>
    </w:p>
    <w:p w14:paraId="506BE76D" w14:textId="77777777" w:rsidR="00BB5683" w:rsidRDefault="00BB5683">
      <w:pPr>
        <w:rPr>
          <w:rFonts w:hint="eastAsia"/>
        </w:rPr>
      </w:pPr>
      <w:r>
        <w:rPr>
          <w:rFonts w:hint="eastAsia"/>
        </w:rPr>
        <w:t>进入现代社会，“相恃而立”的含义得到了进一步的拓展。在全球化的今天，各个国家、民族之间的联系日益紧密，形成了一个相互依存的世界体系。在这种背景下，“相恃而立”强调的是国际合作的重要性，鼓励各国通过和平、对话的方式解决争端，共同面对全球性的挑战，如气候变化、疾病防控等。</w:t>
      </w:r>
    </w:p>
    <w:p w14:paraId="7181E605" w14:textId="77777777" w:rsidR="00BB5683" w:rsidRDefault="00BB5683">
      <w:pPr>
        <w:rPr>
          <w:rFonts w:hint="eastAsia"/>
        </w:rPr>
      </w:pPr>
    </w:p>
    <w:p w14:paraId="17C299E0" w14:textId="77777777" w:rsidR="00BB5683" w:rsidRDefault="00BB5683">
      <w:pPr>
        <w:rPr>
          <w:rFonts w:hint="eastAsia"/>
        </w:rPr>
      </w:pPr>
      <w:r>
        <w:rPr>
          <w:rFonts w:hint="eastAsia"/>
        </w:rPr>
        <w:t>应用实例</w:t>
      </w:r>
    </w:p>
    <w:p w14:paraId="681C0528" w14:textId="77777777" w:rsidR="00BB5683" w:rsidRDefault="00BB5683">
      <w:pPr>
        <w:rPr>
          <w:rFonts w:hint="eastAsia"/>
        </w:rPr>
      </w:pPr>
      <w:r>
        <w:rPr>
          <w:rFonts w:hint="eastAsia"/>
        </w:rPr>
        <w:t>在商业领域，“相恃而立”的理念同样适用。企业之间不仅竞争，更需要合作，尤其是在高科技产业中，技术更新换代快，单靠一家企业的力量难以长期保持领先地位。因此，许多公司选择结成战略联盟，共享资源和技术，以实现共赢的局面。这样的合作关系有助于推动整个行业的进步与发展。</w:t>
      </w:r>
    </w:p>
    <w:p w14:paraId="66C866C4" w14:textId="77777777" w:rsidR="00BB5683" w:rsidRDefault="00BB5683">
      <w:pPr>
        <w:rPr>
          <w:rFonts w:hint="eastAsia"/>
        </w:rPr>
      </w:pPr>
    </w:p>
    <w:p w14:paraId="0263D5ED" w14:textId="77777777" w:rsidR="00BB5683" w:rsidRDefault="00BB5683">
      <w:pPr>
        <w:rPr>
          <w:rFonts w:hint="eastAsia"/>
        </w:rPr>
      </w:pPr>
      <w:r>
        <w:rPr>
          <w:rFonts w:hint="eastAsia"/>
        </w:rPr>
        <w:t>教育与个人发展</w:t>
      </w:r>
    </w:p>
    <w:p w14:paraId="226B9CFA" w14:textId="77777777" w:rsidR="00BB5683" w:rsidRDefault="00BB5683">
      <w:pPr>
        <w:rPr>
          <w:rFonts w:hint="eastAsia"/>
        </w:rPr>
      </w:pPr>
      <w:r>
        <w:rPr>
          <w:rFonts w:hint="eastAsia"/>
        </w:rPr>
        <w:t>对于个人而言，“相恃而立”的精神也至关重要。在学习和工作的过程中，我们都需要他人的帮助和支持。团队合作能够激发出个体的最大潜力，同时也能促进成员之间的相互学习和共同进步。在教育领域，培养学生的团队协作能力和互助精神，已成为现代教育的重要目标之一。</w:t>
      </w:r>
    </w:p>
    <w:p w14:paraId="4DEBB41D" w14:textId="77777777" w:rsidR="00BB5683" w:rsidRDefault="00BB5683">
      <w:pPr>
        <w:rPr>
          <w:rFonts w:hint="eastAsia"/>
        </w:rPr>
      </w:pPr>
    </w:p>
    <w:p w14:paraId="7C4D4BF3" w14:textId="77777777" w:rsidR="00BB5683" w:rsidRDefault="00BB5683">
      <w:pPr>
        <w:rPr>
          <w:rFonts w:hint="eastAsia"/>
        </w:rPr>
      </w:pPr>
      <w:r>
        <w:rPr>
          <w:rFonts w:hint="eastAsia"/>
        </w:rPr>
        <w:t>最后的总结</w:t>
      </w:r>
    </w:p>
    <w:p w14:paraId="06139AE5" w14:textId="77777777" w:rsidR="00BB5683" w:rsidRDefault="00BB5683">
      <w:pPr>
        <w:rPr>
          <w:rFonts w:hint="eastAsia"/>
        </w:rPr>
      </w:pPr>
      <w:r>
        <w:rPr>
          <w:rFonts w:hint="eastAsia"/>
        </w:rPr>
        <w:t>“相恃而立”这一概念体现了人类社会中相互依存、合作共赢的基本原则。无论是在历史长河中还是现代社会里，它都发挥着不可替代的作用。理解和实践“相恃而立”，有助于构建更加和谐、稳定的社会关系，推动人类文明不断向前发展。</w:t>
      </w:r>
    </w:p>
    <w:p w14:paraId="1B58BF3E" w14:textId="77777777" w:rsidR="00BB5683" w:rsidRDefault="00BB5683">
      <w:pPr>
        <w:rPr>
          <w:rFonts w:hint="eastAsia"/>
        </w:rPr>
      </w:pPr>
    </w:p>
    <w:p w14:paraId="35CDBEE5" w14:textId="77777777" w:rsidR="00BB5683" w:rsidRDefault="00BB5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65956" w14:textId="77777777" w:rsidR="00BB5683" w:rsidRDefault="00BB56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A2E3C" w14:textId="31212C89" w:rsidR="000221D0" w:rsidRDefault="000221D0"/>
    <w:sectPr w:rsidR="00022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D0"/>
    <w:rsid w:val="000221D0"/>
    <w:rsid w:val="003B267A"/>
    <w:rsid w:val="00BB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C29F8-4403-4319-A9A1-B40F2287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