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C6E9" w14:textId="77777777" w:rsidR="00DE3255" w:rsidRDefault="00DE3255">
      <w:pPr>
        <w:rPr>
          <w:rFonts w:hint="eastAsia"/>
        </w:rPr>
      </w:pPr>
      <w:r>
        <w:rPr>
          <w:rFonts w:hint="eastAsia"/>
        </w:rPr>
        <w:t>禁的拼音和词语</w:t>
      </w:r>
    </w:p>
    <w:p w14:paraId="3A11B46A" w14:textId="77777777" w:rsidR="00DE3255" w:rsidRDefault="00DE3255">
      <w:pPr>
        <w:rPr>
          <w:rFonts w:hint="eastAsia"/>
        </w:rPr>
      </w:pPr>
      <w:r>
        <w:rPr>
          <w:rFonts w:hint="eastAsia"/>
        </w:rPr>
        <w:t>在汉语中，“禁”字拥有丰富的含义，它不仅是一个汉字，而且承载着深厚的文化意义。这个字的拼音为 jìn 或者 jīn，根据不同的语境和使用情况，其发音会有所不同。当读作 jìn 时，通常表示禁止、阻止或不容许的意思；而读作 jīn 时，则往往与承受或忍耐有关。</w:t>
      </w:r>
    </w:p>
    <w:p w14:paraId="2C26200F" w14:textId="77777777" w:rsidR="00DE3255" w:rsidRDefault="00DE3255">
      <w:pPr>
        <w:rPr>
          <w:rFonts w:hint="eastAsia"/>
        </w:rPr>
      </w:pPr>
    </w:p>
    <w:p w14:paraId="5CAB1F9F" w14:textId="77777777" w:rsidR="00DE3255" w:rsidRDefault="00DE3255">
      <w:pPr>
        <w:rPr>
          <w:rFonts w:hint="eastAsia"/>
        </w:rPr>
      </w:pPr>
      <w:r>
        <w:rPr>
          <w:rFonts w:hint="eastAsia"/>
        </w:rPr>
        <w:t>作为动词的“禁”</w:t>
      </w:r>
    </w:p>
    <w:p w14:paraId="3DD2E435" w14:textId="77777777" w:rsidR="00DE3255" w:rsidRDefault="00DE3255">
      <w:pPr>
        <w:rPr>
          <w:rFonts w:hint="eastAsia"/>
        </w:rPr>
      </w:pPr>
      <w:r>
        <w:rPr>
          <w:rFonts w:hint="eastAsia"/>
        </w:rPr>
        <w:t>当“禁”被用作动词，并且读作 jìn 的时候，它可以用来表达对某些行为、事物或者活动进行限制或禁止的概念。例如，在公共场合我们可能会看到诸如“禁止吸烟”的标识，这是指为了保护公众健康而设立的规定。法律条文中的“禁止”条款也是基于维护社会秩序和公共利益的目的。“禁”还可以用于描述某种约束力，如宗教戒律中的禁食，即是在特定的时间内不得食用食物或只允许吃某些类型的食物。</w:t>
      </w:r>
    </w:p>
    <w:p w14:paraId="61FF3E00" w14:textId="77777777" w:rsidR="00DE3255" w:rsidRDefault="00DE3255">
      <w:pPr>
        <w:rPr>
          <w:rFonts w:hint="eastAsia"/>
        </w:rPr>
      </w:pPr>
    </w:p>
    <w:p w14:paraId="7C695F32" w14:textId="77777777" w:rsidR="00DE3255" w:rsidRDefault="00DE3255">
      <w:pPr>
        <w:rPr>
          <w:rFonts w:hint="eastAsia"/>
        </w:rPr>
      </w:pPr>
      <w:r>
        <w:rPr>
          <w:rFonts w:hint="eastAsia"/>
        </w:rPr>
        <w:t>形容词性质的“禁”</w:t>
      </w:r>
    </w:p>
    <w:p w14:paraId="5572F83D" w14:textId="77777777" w:rsidR="00DE3255" w:rsidRDefault="00DE3255">
      <w:pPr>
        <w:rPr>
          <w:rFonts w:hint="eastAsia"/>
        </w:rPr>
      </w:pPr>
      <w:r>
        <w:rPr>
          <w:rFonts w:hint="eastAsia"/>
        </w:rPr>
        <w:t>在某些情况下，“禁”也可以作为形容词来使用，这时候它通常读作 jīn，意味着能够承受或者抵抗某事。比如“禁得起考验”，就是说某人或某物具有足够的强度或韧性，可以经受住艰难困苦而不改变初衷或受损。这种用法强调了主体的稳定性和持久性，体现了中文语言中对于品质和能力的高度评价。</w:t>
      </w:r>
    </w:p>
    <w:p w14:paraId="382BB7E0" w14:textId="77777777" w:rsidR="00DE3255" w:rsidRDefault="00DE3255">
      <w:pPr>
        <w:rPr>
          <w:rFonts w:hint="eastAsia"/>
        </w:rPr>
      </w:pPr>
    </w:p>
    <w:p w14:paraId="49894EE9" w14:textId="77777777" w:rsidR="00DE3255" w:rsidRDefault="00DE3255">
      <w:pPr>
        <w:rPr>
          <w:rFonts w:hint="eastAsia"/>
        </w:rPr>
      </w:pPr>
      <w:r>
        <w:rPr>
          <w:rFonts w:hint="eastAsia"/>
        </w:rPr>
        <w:t>名词形式下的“禁”</w:t>
      </w:r>
    </w:p>
    <w:p w14:paraId="1B6131D6" w14:textId="77777777" w:rsidR="00DE3255" w:rsidRDefault="00DE3255">
      <w:pPr>
        <w:rPr>
          <w:rFonts w:hint="eastAsia"/>
        </w:rPr>
      </w:pPr>
      <w:r>
        <w:rPr>
          <w:rFonts w:hint="eastAsia"/>
        </w:rPr>
        <w:t>除了上述两种主要的用法之外，“禁”还能够在特定环境中充当名词的角色。这时它的发音依然是 jìn，但所指的对象则变得更加具体。例如，“禁区”指的是未经许可不得进入的地方；“禁果”常常用来比喻那些因被禁止反而更让人好奇的事物；还有“禁军”，历史上是指皇帝亲自统领的军队，负责保卫皇宫和皇室成员的安全。</w:t>
      </w:r>
    </w:p>
    <w:p w14:paraId="7393EC27" w14:textId="77777777" w:rsidR="00DE3255" w:rsidRDefault="00DE3255">
      <w:pPr>
        <w:rPr>
          <w:rFonts w:hint="eastAsia"/>
        </w:rPr>
      </w:pPr>
    </w:p>
    <w:p w14:paraId="44E557F3" w14:textId="77777777" w:rsidR="00DE3255" w:rsidRDefault="00DE3255">
      <w:pPr>
        <w:rPr>
          <w:rFonts w:hint="eastAsia"/>
        </w:rPr>
      </w:pPr>
      <w:r>
        <w:rPr>
          <w:rFonts w:hint="eastAsia"/>
        </w:rPr>
        <w:t>文化内涵中的“禁”</w:t>
      </w:r>
    </w:p>
    <w:p w14:paraId="5C0DF539" w14:textId="77777777" w:rsidR="00DE3255" w:rsidRDefault="00DE3255">
      <w:pPr>
        <w:rPr>
          <w:rFonts w:hint="eastAsia"/>
        </w:rPr>
      </w:pPr>
      <w:r>
        <w:rPr>
          <w:rFonts w:hint="eastAsia"/>
        </w:rPr>
        <w:t>从更广泛的文化视角来看，“禁”不仅仅局限于文字表面的意义，它背后蕴含着中华民族的传统智慧和价值观。“禁”反映了古人对于自然法则和社会规范的认识，以及他们试图通过设定规则来达到和谐共生的愿望。无论是古代帝王颁布法令以治国安邦，还是民间习俗中对于各种禁忌的遵守，都体现了人们对于秩序和道德边界的尊重。因此，“禁”不仅是管理手段，更是传承至今的文化遗产。</w:t>
      </w:r>
    </w:p>
    <w:p w14:paraId="7F9DF1A1" w14:textId="77777777" w:rsidR="00DE3255" w:rsidRDefault="00DE3255">
      <w:pPr>
        <w:rPr>
          <w:rFonts w:hint="eastAsia"/>
        </w:rPr>
      </w:pPr>
    </w:p>
    <w:p w14:paraId="17EE6A11" w14:textId="77777777" w:rsidR="00DE3255" w:rsidRDefault="00DE3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C8533" w14:textId="694BB1BC" w:rsidR="00325147" w:rsidRDefault="00325147"/>
    <w:sectPr w:rsidR="0032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7"/>
    <w:rsid w:val="00325147"/>
    <w:rsid w:val="003B267A"/>
    <w:rsid w:val="00D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E6D17-91D0-4081-9F07-7AD68CD9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