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9FAEE" w14:textId="77777777" w:rsidR="005C798E" w:rsidRDefault="005C798E">
      <w:pPr>
        <w:rPr>
          <w:rFonts w:hint="eastAsia"/>
        </w:rPr>
      </w:pPr>
      <w:r>
        <w:rPr>
          <w:rFonts w:hint="eastAsia"/>
        </w:rPr>
        <w:t>篱竹古诗的拼音版郑板桥</w:t>
      </w:r>
    </w:p>
    <w:p w14:paraId="64474486" w14:textId="77777777" w:rsidR="005C798E" w:rsidRDefault="005C798E">
      <w:pPr>
        <w:rPr>
          <w:rFonts w:hint="eastAsia"/>
        </w:rPr>
      </w:pPr>
      <w:r>
        <w:rPr>
          <w:rFonts w:hint="eastAsia"/>
        </w:rPr>
        <w:t>郑板桥，原名郑燮（xiè），是清朝著名的书画家、诗人和文学家。他以“扬州八怪”之一的身份在中国艺术史上留下了独特的印记。郑板桥的作品不仅体现了他卓越的艺术才能，更反映了他对自然和社会深刻的洞察力。在他的众多作品中，关于竹子的描绘尤为人称道，而《篱竹》便是这样一首充满韵味的古诗。</w:t>
      </w:r>
    </w:p>
    <w:p w14:paraId="6FA4ADB3" w14:textId="77777777" w:rsidR="005C798E" w:rsidRDefault="005C798E">
      <w:pPr>
        <w:rPr>
          <w:rFonts w:hint="eastAsia"/>
        </w:rPr>
      </w:pPr>
    </w:p>
    <w:p w14:paraId="2FA51376" w14:textId="77777777" w:rsidR="005C798E" w:rsidRDefault="005C798E">
      <w:pPr>
        <w:rPr>
          <w:rFonts w:hint="eastAsia"/>
        </w:rPr>
      </w:pPr>
      <w:r>
        <w:rPr>
          <w:rFonts w:hint="eastAsia"/>
        </w:rPr>
        <w:t>竹韵悠长</w:t>
      </w:r>
    </w:p>
    <w:p w14:paraId="5F7745FB" w14:textId="77777777" w:rsidR="005C798E" w:rsidRDefault="005C798E">
      <w:pPr>
        <w:rPr>
          <w:rFonts w:hint="eastAsia"/>
        </w:rPr>
      </w:pPr>
      <w:r>
        <w:rPr>
          <w:rFonts w:hint="eastAsia"/>
        </w:rPr>
        <w:t>在《篱竹》这首诗中，郑板桥用细腻的笔触勾勒出一幅清幽的田园画卷。诗云：“一节复一节，千枝攒万叶。我自不开花，免撩蜂与蝶。”这几句简洁明快，却深刻地表达了竹子的高洁品质。诗中的“一节复一节”，既描绘了竹子生长的形态，又暗指人生的不断进取；“千枝攒万叶”则展现了竹林的繁茂景象。通过这些生动的形象，郑板桥传达了对竹子坚韧不拔精神的赞美。</w:t>
      </w:r>
    </w:p>
    <w:p w14:paraId="7A2CC29F" w14:textId="77777777" w:rsidR="005C798E" w:rsidRDefault="005C798E">
      <w:pPr>
        <w:rPr>
          <w:rFonts w:hint="eastAsia"/>
        </w:rPr>
      </w:pPr>
    </w:p>
    <w:p w14:paraId="2399619F" w14:textId="77777777" w:rsidR="005C798E" w:rsidRDefault="005C798E">
      <w:pPr>
        <w:rPr>
          <w:rFonts w:hint="eastAsia"/>
        </w:rPr>
      </w:pPr>
      <w:r>
        <w:rPr>
          <w:rFonts w:hint="eastAsia"/>
        </w:rPr>
        <w:t>拼音之美</w:t>
      </w:r>
    </w:p>
    <w:p w14:paraId="72D3C54E" w14:textId="77777777" w:rsidR="005C798E" w:rsidRDefault="005C798E">
      <w:pPr>
        <w:rPr>
          <w:rFonts w:hint="eastAsia"/>
        </w:rPr>
      </w:pPr>
      <w:r>
        <w:rPr>
          <w:rFonts w:hint="eastAsia"/>
        </w:rPr>
        <w:t>为了让更多的人能够领略到《篱竹》的美妙，我们可以将其转换为拼音版：</w:t>
      </w:r>
    </w:p>
    <w:p w14:paraId="1480AFE4" w14:textId="77777777" w:rsidR="005C798E" w:rsidRDefault="005C798E">
      <w:pPr>
        <w:rPr>
          <w:rFonts w:hint="eastAsia"/>
        </w:rPr>
      </w:pPr>
      <w:r>
        <w:rPr>
          <w:rFonts w:hint="eastAsia"/>
        </w:rPr>
        <w:t xml:space="preserve"> Yī jié fù yī jié, qiān zhī cuán wàn yè.</w:t>
      </w:r>
    </w:p>
    <w:p w14:paraId="1DB99335" w14:textId="77777777" w:rsidR="005C798E" w:rsidRDefault="005C798E">
      <w:pPr>
        <w:rPr>
          <w:rFonts w:hint="eastAsia"/>
        </w:rPr>
      </w:pPr>
      <w:r>
        <w:rPr>
          <w:rFonts w:hint="eastAsia"/>
        </w:rPr>
        <w:t xml:space="preserve"> Wǒ zì bù kāi huā, miǎn liáo fēng yǔ dié.</w:t>
      </w:r>
    </w:p>
    <w:p w14:paraId="6C8411C9" w14:textId="77777777" w:rsidR="005C798E" w:rsidRDefault="005C798E">
      <w:pPr>
        <w:rPr>
          <w:rFonts w:hint="eastAsia"/>
        </w:rPr>
      </w:pPr>
      <w:r>
        <w:rPr>
          <w:rFonts w:hint="eastAsia"/>
        </w:rPr>
        <w:t xml:space="preserve"> 这样的拼音版可以帮助初学者更好地理解和朗读这首诗，尤其是对于那些对中国传统文化感兴趣的外国友人来说，是一个很好的学习工具。它也保留了原文的音律美，使得即使不懂中文的人也能感受到诗歌的节奏感。</w:t>
      </w:r>
    </w:p>
    <w:p w14:paraId="3FCF441D" w14:textId="77777777" w:rsidR="005C798E" w:rsidRDefault="005C798E">
      <w:pPr>
        <w:rPr>
          <w:rFonts w:hint="eastAsia"/>
        </w:rPr>
      </w:pPr>
    </w:p>
    <w:p w14:paraId="56248029" w14:textId="77777777" w:rsidR="005C798E" w:rsidRDefault="005C798E">
      <w:pPr>
        <w:rPr>
          <w:rFonts w:hint="eastAsia"/>
        </w:rPr>
      </w:pPr>
      <w:r>
        <w:rPr>
          <w:rFonts w:hint="eastAsia"/>
        </w:rPr>
        <w:t>郑板桥的艺术世界</w:t>
      </w:r>
    </w:p>
    <w:p w14:paraId="5B4CFD0A" w14:textId="77777777" w:rsidR="005C798E" w:rsidRDefault="005C798E">
      <w:pPr>
        <w:rPr>
          <w:rFonts w:hint="eastAsia"/>
        </w:rPr>
      </w:pPr>
      <w:r>
        <w:rPr>
          <w:rFonts w:hint="eastAsia"/>
        </w:rPr>
        <w:t>郑板桥不仅仅是一位诗人，他还擅长绘画和书法。他的画作常常结合了诗文，形成了独特的“诗书画”一体的艺术风格。在《篱竹》这首诗里，我们似乎可以看到郑板桥挥毫泼墨的画面，每一笔都充满了对自然之美的热爱。他的艺术作品往往带有一种超脱尘世的宁静，让人们在欣赏的也能得到心灵上的慰藉。</w:t>
      </w:r>
    </w:p>
    <w:p w14:paraId="5D89E24E" w14:textId="77777777" w:rsidR="005C798E" w:rsidRDefault="005C798E">
      <w:pPr>
        <w:rPr>
          <w:rFonts w:hint="eastAsia"/>
        </w:rPr>
      </w:pPr>
    </w:p>
    <w:p w14:paraId="729903E3" w14:textId="77777777" w:rsidR="005C798E" w:rsidRDefault="005C798E">
      <w:pPr>
        <w:rPr>
          <w:rFonts w:hint="eastAsia"/>
        </w:rPr>
      </w:pPr>
      <w:r>
        <w:rPr>
          <w:rFonts w:hint="eastAsia"/>
        </w:rPr>
        <w:t>竹文化的传承</w:t>
      </w:r>
    </w:p>
    <w:p w14:paraId="305A099F" w14:textId="77777777" w:rsidR="005C798E" w:rsidRDefault="005C798E">
      <w:pPr>
        <w:rPr>
          <w:rFonts w:hint="eastAsia"/>
        </w:rPr>
      </w:pPr>
      <w:r>
        <w:rPr>
          <w:rFonts w:hint="eastAsia"/>
        </w:rPr>
        <w:t>竹，在中国文化中象征着君子之道，具有虚心、有节、挺拔等美好寓意。郑板桥通过对竹子的描写，不仅是对这种植物外在特征的刻画，更是对其内在精神的推崇。从古至今，无数文人墨客以竹入诗、入画，将这一文化符号传承下来。今天，当我们吟诵</w:t>
      </w:r>
      <w:r>
        <w:rPr>
          <w:rFonts w:hint="eastAsia"/>
        </w:rPr>
        <w:lastRenderedPageBreak/>
        <w:t>《篱竹》时，仿佛可以穿越时空，与古人对话，共同感受那份对自然和生活的热爱。</w:t>
      </w:r>
    </w:p>
    <w:p w14:paraId="0FDF6B18" w14:textId="77777777" w:rsidR="005C798E" w:rsidRDefault="005C798E">
      <w:pPr>
        <w:rPr>
          <w:rFonts w:hint="eastAsia"/>
        </w:rPr>
      </w:pPr>
    </w:p>
    <w:p w14:paraId="1A023FB5" w14:textId="77777777" w:rsidR="005C798E" w:rsidRDefault="005C798E">
      <w:pPr>
        <w:rPr>
          <w:rFonts w:hint="eastAsia"/>
        </w:rPr>
      </w:pPr>
      <w:r>
        <w:rPr>
          <w:rFonts w:hint="eastAsia"/>
        </w:rPr>
        <w:t>最后的总结</w:t>
      </w:r>
    </w:p>
    <w:p w14:paraId="1C771EB1" w14:textId="77777777" w:rsidR="005C798E" w:rsidRDefault="005C798E">
      <w:pPr>
        <w:rPr>
          <w:rFonts w:hint="eastAsia"/>
        </w:rPr>
      </w:pPr>
      <w:r>
        <w:rPr>
          <w:rFonts w:hint="eastAsia"/>
        </w:rPr>
        <w:t>郑板桥的《篱竹》以其独特的艺术魅力，成为了中国古典诗词宝库中的一颗璀璨明珠。无论是它的文字内容还是背后所蕴含的文化价值，都值得我们细细品味。通过学习和传播像《篱竹》这样的优秀作品，我们可以更好地了解中国古代文人的思想情感，以及他们对世界的独特理解。希望更多的人能够加入到保护和传承中国传统文化的行列中来，让这份珍贵的遗产得以永久流传。</w:t>
      </w:r>
    </w:p>
    <w:p w14:paraId="7C21B232" w14:textId="77777777" w:rsidR="005C798E" w:rsidRDefault="005C798E">
      <w:pPr>
        <w:rPr>
          <w:rFonts w:hint="eastAsia"/>
        </w:rPr>
      </w:pPr>
    </w:p>
    <w:p w14:paraId="220B254B" w14:textId="77777777" w:rsidR="005C798E" w:rsidRDefault="005C79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84311B" w14:textId="33BE2E83" w:rsidR="00A25D2C" w:rsidRDefault="00A25D2C"/>
    <w:sectPr w:rsidR="00A25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2C"/>
    <w:rsid w:val="003B267A"/>
    <w:rsid w:val="005C798E"/>
    <w:rsid w:val="00A2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098DE-806D-4829-957A-B3E1640E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