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F589" w14:textId="77777777" w:rsidR="00722B68" w:rsidRDefault="00722B68">
      <w:pPr>
        <w:rPr>
          <w:rFonts w:hint="eastAsia"/>
        </w:rPr>
      </w:pPr>
      <w:r>
        <w:rPr>
          <w:rFonts w:hint="eastAsia"/>
        </w:rPr>
        <w:t>拼音四声发音</w:t>
      </w:r>
    </w:p>
    <w:p w14:paraId="27BEC01E" w14:textId="77777777" w:rsidR="00722B68" w:rsidRDefault="00722B68">
      <w:pPr>
        <w:rPr>
          <w:rFonts w:hint="eastAsia"/>
        </w:rPr>
      </w:pPr>
      <w:r>
        <w:rPr>
          <w:rFonts w:hint="eastAsia"/>
        </w:rPr>
        <w:t>汉语，作为世界上最古老的语言之一，拥有着独特的魅力和复杂性。其中，拼音是学习汉语的重要工具，它不仅帮助人们准确地读出汉字的发音，而且在现代汉语教学中扮演了不可或缺的角色。拼音系统中的四声，即阴平、阳平、上声和去声，是中国语言文化的一颗璀璨明珠，也是汉语普通话中不可或缺的音韵要素。</w:t>
      </w:r>
    </w:p>
    <w:p w14:paraId="4AD74A2B" w14:textId="77777777" w:rsidR="00722B68" w:rsidRDefault="00722B68">
      <w:pPr>
        <w:rPr>
          <w:rFonts w:hint="eastAsia"/>
        </w:rPr>
      </w:pPr>
    </w:p>
    <w:p w14:paraId="3BB3D999" w14:textId="77777777" w:rsidR="00722B68" w:rsidRDefault="00722B68">
      <w:pPr>
        <w:rPr>
          <w:rFonts w:hint="eastAsia"/>
        </w:rPr>
      </w:pPr>
      <w:r>
        <w:rPr>
          <w:rFonts w:hint="eastAsia"/>
        </w:rPr>
        <w:t>阴平：一声之始</w:t>
      </w:r>
    </w:p>
    <w:p w14:paraId="4D08B240" w14:textId="77777777" w:rsidR="00722B68" w:rsidRDefault="00722B68">
      <w:pPr>
        <w:rPr>
          <w:rFonts w:hint="eastAsia"/>
        </w:rPr>
      </w:pPr>
      <w:r>
        <w:rPr>
          <w:rFonts w:hint="eastAsia"/>
        </w:rPr>
        <w:t>阴平，也称为第一声，是最基础的声音形态。在发音时，声音保持平稳且较高，不升也不降，给人一种稳定的感觉。例如“妈”（mā），这个字的发音就像是在陈述一个事实，没有情感上的波动。对于初学者来说，掌握阴平是理解其他声调的基础，因为它是所有声调的起点，为后续的学习铺垫了道路。</w:t>
      </w:r>
    </w:p>
    <w:p w14:paraId="7D1E28CF" w14:textId="77777777" w:rsidR="00722B68" w:rsidRDefault="00722B68">
      <w:pPr>
        <w:rPr>
          <w:rFonts w:hint="eastAsia"/>
        </w:rPr>
      </w:pPr>
    </w:p>
    <w:p w14:paraId="58307B11" w14:textId="77777777" w:rsidR="00722B68" w:rsidRDefault="00722B68">
      <w:pPr>
        <w:rPr>
          <w:rFonts w:hint="eastAsia"/>
        </w:rPr>
      </w:pPr>
      <w:r>
        <w:rPr>
          <w:rFonts w:hint="eastAsia"/>
        </w:rPr>
        <w:t>阳平：上升的情感</w:t>
      </w:r>
    </w:p>
    <w:p w14:paraId="08D992E9" w14:textId="77777777" w:rsidR="00722B68" w:rsidRDefault="00722B68">
      <w:pPr>
        <w:rPr>
          <w:rFonts w:hint="eastAsia"/>
        </w:rPr>
      </w:pPr>
      <w:r>
        <w:rPr>
          <w:rFonts w:hint="eastAsia"/>
        </w:rPr>
        <w:t>阳平，或称第二声，是一种从较低音高逐渐升高的发音方式。以“麻”（má）为例，发音起始于较低的位置，然后平稳地上升，就像表达一种询问或者惊讶的情绪。这种声调的变化，赋予了汉语丰富的表情力，使得简单的文字也能传达出多样的情感色彩。在日常交流中，正确使用阳平可以更好地传递说话者的意图。</w:t>
      </w:r>
    </w:p>
    <w:p w14:paraId="0EABDC39" w14:textId="77777777" w:rsidR="00722B68" w:rsidRDefault="00722B68">
      <w:pPr>
        <w:rPr>
          <w:rFonts w:hint="eastAsia"/>
        </w:rPr>
      </w:pPr>
    </w:p>
    <w:p w14:paraId="21D15077" w14:textId="77777777" w:rsidR="00722B68" w:rsidRDefault="00722B68">
      <w:pPr>
        <w:rPr>
          <w:rFonts w:hint="eastAsia"/>
        </w:rPr>
      </w:pPr>
      <w:r>
        <w:rPr>
          <w:rFonts w:hint="eastAsia"/>
        </w:rPr>
        <w:t>上声：曲折的旋律</w:t>
      </w:r>
    </w:p>
    <w:p w14:paraId="42EED068" w14:textId="77777777" w:rsidR="00722B68" w:rsidRDefault="00722B68">
      <w:pPr>
        <w:rPr>
          <w:rFonts w:hint="eastAsia"/>
        </w:rPr>
      </w:pPr>
      <w:r>
        <w:rPr>
          <w:rFonts w:hint="eastAsia"/>
        </w:rPr>
        <w:t>上声，即第三声，是汉语四声中最具特色的。它的发音先降后升，形成了一种类似波浪线的音调曲线。如“马”（mǎ），发音开始时音高下降，随后又向上扬起，给人一种跌宕起伏的感觉。上声的存在让汉语的语音更加生动有趣，增加了语言的艺术性和音乐性。它也是区分同音字的重要手段之一。</w:t>
      </w:r>
    </w:p>
    <w:p w14:paraId="3B5A590B" w14:textId="77777777" w:rsidR="00722B68" w:rsidRDefault="00722B68">
      <w:pPr>
        <w:rPr>
          <w:rFonts w:hint="eastAsia"/>
        </w:rPr>
      </w:pPr>
    </w:p>
    <w:p w14:paraId="4C1DB9D6" w14:textId="77777777" w:rsidR="00722B68" w:rsidRDefault="00722B68">
      <w:pPr>
        <w:rPr>
          <w:rFonts w:hint="eastAsia"/>
        </w:rPr>
      </w:pPr>
      <w:r>
        <w:rPr>
          <w:rFonts w:hint="eastAsia"/>
        </w:rPr>
        <w:t>去声：坚定的结束</w:t>
      </w:r>
    </w:p>
    <w:p w14:paraId="5F957912" w14:textId="77777777" w:rsidR="00722B68" w:rsidRDefault="00722B68">
      <w:pPr>
        <w:rPr>
          <w:rFonts w:hint="eastAsia"/>
        </w:rPr>
      </w:pPr>
      <w:r>
        <w:rPr>
          <w:rFonts w:hint="eastAsia"/>
        </w:rPr>
        <w:t>去声，也就是第四声，是一种由高到低快速下降的发音模式。“骂”（mà）的发音就是典型的去声例子，其音调急剧下降，表现出一种果断和强烈的情感。去声常常用来表达命令、强调或者是决断的态度，在汉语中起到画龙点睛的作用。熟练运用去声，可以让言辞更加有力，增强话语的感染力。</w:t>
      </w:r>
    </w:p>
    <w:p w14:paraId="6C31984C" w14:textId="77777777" w:rsidR="00722B68" w:rsidRDefault="00722B68">
      <w:pPr>
        <w:rPr>
          <w:rFonts w:hint="eastAsia"/>
        </w:rPr>
      </w:pPr>
    </w:p>
    <w:p w14:paraId="05EB9A0A" w14:textId="77777777" w:rsidR="00722B68" w:rsidRDefault="00722B68">
      <w:pPr>
        <w:rPr>
          <w:rFonts w:hint="eastAsia"/>
        </w:rPr>
      </w:pPr>
      <w:r>
        <w:rPr>
          <w:rFonts w:hint="eastAsia"/>
        </w:rPr>
        <w:t>四声的综合应用</w:t>
      </w:r>
    </w:p>
    <w:p w14:paraId="39BFDAA9" w14:textId="77777777" w:rsidR="00722B68" w:rsidRDefault="00722B68">
      <w:pPr>
        <w:rPr>
          <w:rFonts w:hint="eastAsia"/>
        </w:rPr>
      </w:pPr>
      <w:r>
        <w:rPr>
          <w:rFonts w:hint="eastAsia"/>
        </w:rPr>
        <w:t>汉语的四声不仅仅是为了区别词义，它们还是中国文化的一部分，反映了中国人对和谐与变化的追求。在诗歌、戏曲等传统艺术形式中，四声的应用更是达到了登峰造极的地步。通过巧妙地组合不同的声调，艺术家们能够创作出动人心弦的作品。在日常生活中，正确的四声使用也有助于提高沟通效率，避免误解。因此，深入理解和练习拼音四声，对于汉语学习者而言至关重要。</w:t>
      </w:r>
    </w:p>
    <w:p w14:paraId="4486CED9" w14:textId="77777777" w:rsidR="00722B68" w:rsidRDefault="00722B68">
      <w:pPr>
        <w:rPr>
          <w:rFonts w:hint="eastAsia"/>
        </w:rPr>
      </w:pPr>
    </w:p>
    <w:p w14:paraId="3C66BD73" w14:textId="77777777" w:rsidR="00722B68" w:rsidRDefault="00722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A8CA9" w14:textId="02BA33ED" w:rsidR="0063690E" w:rsidRDefault="0063690E"/>
    <w:sectPr w:rsidR="0063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E"/>
    <w:rsid w:val="002D0BB4"/>
    <w:rsid w:val="0063690E"/>
    <w:rsid w:val="007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C1323-B8F2-44EC-A844-E470439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