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5AFE34" w14:textId="77777777" w:rsidR="00791EB8" w:rsidRDefault="00791EB8">
      <w:pPr>
        <w:rPr>
          <w:rFonts w:hint="eastAsia"/>
        </w:rPr>
      </w:pPr>
      <w:r>
        <w:rPr>
          <w:rFonts w:hint="eastAsia"/>
        </w:rPr>
        <w:t>青松的古诗陆毅的拼音版：探索传统与现代的交响</w:t>
      </w:r>
    </w:p>
    <w:p w14:paraId="5AA4A8DD" w14:textId="77777777" w:rsidR="00791EB8" w:rsidRDefault="00791EB8">
      <w:pPr>
        <w:rPr>
          <w:rFonts w:hint="eastAsia"/>
        </w:rPr>
      </w:pPr>
      <w:r>
        <w:rPr>
          <w:rFonts w:hint="eastAsia"/>
        </w:rPr>
        <w:t>在诗歌的长河中，青松作为坚韧不拔、高洁品质的象征，一直被历代文人墨客所歌颂。而今，当我们提到“青松的古诗陆毅的拼音版”，这不仅是一个简单的文化现象，更是一种传统与现代艺术形式相结合的创新表达。陆毅，这位多才多艺的中国艺术家，以其独特的视角和深厚的艺术功底，将古典诗词通过拼音这一桥梁带入了当代生活，为人们提供了一种全新的欣赏方式。</w:t>
      </w:r>
    </w:p>
    <w:p w14:paraId="64B5F153" w14:textId="77777777" w:rsidR="00791EB8" w:rsidRDefault="00791EB8">
      <w:pPr>
        <w:rPr>
          <w:rFonts w:hint="eastAsia"/>
        </w:rPr>
      </w:pPr>
    </w:p>
    <w:p w14:paraId="6BB180E8" w14:textId="77777777" w:rsidR="00791EB8" w:rsidRDefault="00791EB8">
      <w:pPr>
        <w:rPr>
          <w:rFonts w:hint="eastAsia"/>
        </w:rPr>
      </w:pPr>
      <w:r>
        <w:rPr>
          <w:rFonts w:hint="eastAsia"/>
        </w:rPr>
        <w:t>陆毅的拼音版创作背景</w:t>
      </w:r>
    </w:p>
    <w:p w14:paraId="59B7CE7E" w14:textId="77777777" w:rsidR="00791EB8" w:rsidRDefault="00791EB8">
      <w:pPr>
        <w:rPr>
          <w:rFonts w:hint="eastAsia"/>
        </w:rPr>
      </w:pPr>
      <w:r>
        <w:rPr>
          <w:rFonts w:hint="eastAsia"/>
        </w:rPr>
        <w:t>陆毅选择以拼音版的形式重新演绎青松主题的古诗，源于他对传统文化的热爱以及对教育下一代的责任感。在中国，拼音是儿童学习汉字发音的基础工具，它帮助孩子们跨越了文字的障碍，直接触及到诗歌的灵魂。陆毅希望通过这种方式，让更多的年轻人能够轻松地接触到这些珍贵的文化遗产，感受到古人的智慧和情感。这也为非汉语母语者打开了一扇了解中华文化的窗户。</w:t>
      </w:r>
    </w:p>
    <w:p w14:paraId="056BDC54" w14:textId="77777777" w:rsidR="00791EB8" w:rsidRDefault="00791EB8">
      <w:pPr>
        <w:rPr>
          <w:rFonts w:hint="eastAsia"/>
        </w:rPr>
      </w:pPr>
    </w:p>
    <w:p w14:paraId="3920BC4B" w14:textId="77777777" w:rsidR="00791EB8" w:rsidRDefault="00791EB8">
      <w:pPr>
        <w:rPr>
          <w:rFonts w:hint="eastAsia"/>
        </w:rPr>
      </w:pPr>
      <w:r>
        <w:rPr>
          <w:rFonts w:hint="eastAsia"/>
        </w:rPr>
        <w:t>拼音版的特点与价值</w:t>
      </w:r>
    </w:p>
    <w:p w14:paraId="2AC4B0BE" w14:textId="77777777" w:rsidR="00791EB8" w:rsidRDefault="00791EB8">
      <w:pPr>
        <w:rPr>
          <w:rFonts w:hint="eastAsia"/>
        </w:rPr>
      </w:pPr>
      <w:r>
        <w:rPr>
          <w:rFonts w:hint="eastAsia"/>
        </w:rPr>
        <w:t>拼音版的古诗具有简单易懂、便于记忆的特点。每个汉字都对应着准确的拼音标注，使得读者即使不认识字形也能正确读出诗句。这对于促进国际间的文化交流尤其重要。陆毅还特别注重韵律美，在保持原诗意境的基础上调整了部分词语的排列顺序，使整首诗在朗诵时更加流畅和谐。这种处理既尊重了原著精神，又体现了创作者的匠心独运。</w:t>
      </w:r>
    </w:p>
    <w:p w14:paraId="35398FC7" w14:textId="77777777" w:rsidR="00791EB8" w:rsidRDefault="00791EB8">
      <w:pPr>
        <w:rPr>
          <w:rFonts w:hint="eastAsia"/>
        </w:rPr>
      </w:pPr>
    </w:p>
    <w:p w14:paraId="47D918CB" w14:textId="77777777" w:rsidR="00791EB8" w:rsidRDefault="00791EB8">
      <w:pPr>
        <w:rPr>
          <w:rFonts w:hint="eastAsia"/>
        </w:rPr>
      </w:pPr>
      <w:r>
        <w:rPr>
          <w:rFonts w:hint="eastAsia"/>
        </w:rPr>
        <w:t>陆毅作品中的青松形象</w:t>
      </w:r>
    </w:p>
    <w:p w14:paraId="7CEC44AE" w14:textId="77777777" w:rsidR="00791EB8" w:rsidRDefault="00791EB8">
      <w:pPr>
        <w:rPr>
          <w:rFonts w:hint="eastAsia"/>
        </w:rPr>
      </w:pPr>
      <w:r>
        <w:rPr>
          <w:rFonts w:hint="eastAsia"/>
        </w:rPr>
        <w:t>在陆毅的作品里，青松不再仅仅是自然界的植物，而是成为了人格化的存在。它们或挺立于悬崖峭壁之上，迎风傲雪；或静立于庭院一角，见证岁月变迁。通过对不同情境下青松姿态的描绘，陆毅赋予了这个意象更为丰富的内涵——不仅是坚强意志的体现，更是宁静致远、超脱尘世的精神寄托。</w:t>
      </w:r>
    </w:p>
    <w:p w14:paraId="04298705" w14:textId="77777777" w:rsidR="00791EB8" w:rsidRDefault="00791EB8">
      <w:pPr>
        <w:rPr>
          <w:rFonts w:hint="eastAsia"/>
        </w:rPr>
      </w:pPr>
    </w:p>
    <w:p w14:paraId="121C8E66" w14:textId="77777777" w:rsidR="00791EB8" w:rsidRDefault="00791EB8">
      <w:pPr>
        <w:rPr>
          <w:rFonts w:hint="eastAsia"/>
        </w:rPr>
      </w:pPr>
      <w:r>
        <w:rPr>
          <w:rFonts w:hint="eastAsia"/>
        </w:rPr>
        <w:t>传承与发展</w:t>
      </w:r>
    </w:p>
    <w:p w14:paraId="3862DB50" w14:textId="77777777" w:rsidR="00791EB8" w:rsidRDefault="00791EB8">
      <w:pPr>
        <w:rPr>
          <w:rFonts w:hint="eastAsia"/>
        </w:rPr>
      </w:pPr>
      <w:r>
        <w:rPr>
          <w:rFonts w:hint="eastAsia"/>
        </w:rPr>
        <w:t>随着社会的发展和技术的进步，“青松的古诗陆毅的拼音版”也在不断地演变和发展。我们可以通过网络平台、移动应用等多种渠道获取这类资源，并且越来越多的人参与到创作和分享的过程中来。这种开放式的交流模式促进了传统文化的传播，同时也激发了更多关于如何更好地保护和利用文化遗产的思考。</w:t>
      </w:r>
    </w:p>
    <w:p w14:paraId="4726D908" w14:textId="77777777" w:rsidR="00791EB8" w:rsidRDefault="00791EB8">
      <w:pPr>
        <w:rPr>
          <w:rFonts w:hint="eastAsia"/>
        </w:rPr>
      </w:pPr>
    </w:p>
    <w:p w14:paraId="796D7AC9" w14:textId="77777777" w:rsidR="00791EB8" w:rsidRDefault="00791EB8">
      <w:pPr>
        <w:rPr>
          <w:rFonts w:hint="eastAsia"/>
        </w:rPr>
      </w:pPr>
      <w:r>
        <w:rPr>
          <w:rFonts w:hint="eastAsia"/>
        </w:rPr>
        <w:t>最后的总结</w:t>
      </w:r>
    </w:p>
    <w:p w14:paraId="10468AB2" w14:textId="77777777" w:rsidR="00791EB8" w:rsidRDefault="00791EB8">
      <w:pPr>
        <w:rPr>
          <w:rFonts w:hint="eastAsia"/>
        </w:rPr>
      </w:pPr>
      <w:r>
        <w:rPr>
          <w:rFonts w:hint="eastAsia"/>
        </w:rPr>
        <w:t>“青松的古诗陆毅的拼音版”不仅仅是一系列优美的诗歌，它是连接过去与未来、东方与西方的一座桥梁。在这个全球化的时代背景下，这样的作品让我们看到了传统文化焕发新生的可能性，也为世界范围内的人们架起了一座相互理解和沟通的心灵之桥。</w:t>
      </w:r>
    </w:p>
    <w:p w14:paraId="23BBDB8B" w14:textId="77777777" w:rsidR="00791EB8" w:rsidRDefault="00791EB8">
      <w:pPr>
        <w:rPr>
          <w:rFonts w:hint="eastAsia"/>
        </w:rPr>
      </w:pPr>
    </w:p>
    <w:p w14:paraId="16C0074D" w14:textId="77777777" w:rsidR="00791EB8" w:rsidRDefault="00791EB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818E79C" w14:textId="78E2255B" w:rsidR="00FC5A7D" w:rsidRDefault="00FC5A7D"/>
    <w:sectPr w:rsidR="00FC5A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A7D"/>
    <w:rsid w:val="002D0BB4"/>
    <w:rsid w:val="00791EB8"/>
    <w:rsid w:val="00FC5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FAEAE9-766C-4331-82FB-A0FB3EB32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5A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5A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5A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5A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5A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5A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5A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5A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5A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5A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5A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5A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5A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5A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5A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5A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5A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5A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5A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5A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5A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5A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5A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5A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5A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5A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5A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5A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5A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2025-02-15T04:08:00Z</dcterms:created>
  <dcterms:modified xsi:type="dcterms:W3CDTF">2025-02-15T04:08:00Z</dcterms:modified>
</cp:coreProperties>
</file>