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A8BC" w14:textId="77777777" w:rsidR="00D1799E" w:rsidRDefault="00D1799E">
      <w:pPr>
        <w:rPr>
          <w:rFonts w:hint="eastAsia"/>
        </w:rPr>
      </w:pPr>
    </w:p>
    <w:p w14:paraId="36AABED0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《楞伽经》的正确读法</w:t>
      </w:r>
    </w:p>
    <w:p w14:paraId="3FD9B855" w14:textId="77777777" w:rsidR="00D1799E" w:rsidRDefault="00D1799E">
      <w:pPr>
        <w:rPr>
          <w:rFonts w:hint="eastAsia"/>
        </w:rPr>
      </w:pPr>
    </w:p>
    <w:p w14:paraId="63E0B8C7" w14:textId="77777777" w:rsidR="00D1799E" w:rsidRDefault="00D1799E">
      <w:pPr>
        <w:rPr>
          <w:rFonts w:hint="eastAsia"/>
        </w:rPr>
      </w:pPr>
    </w:p>
    <w:p w14:paraId="6B1AD5BF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《楞伽经》，全称《大乘入楞伽经》，是佛教中一部重要的经典文献，主要讲述了佛陀与大慧菩萨等弟子之间的对话，内容深奥，涉及了大乘佛教的核心理论，如唯识论、空性等概念。正确的读法不仅需要准确地发音，还需要深刻理解其内涵，以便更好地领悟佛法真谛。</w:t>
      </w:r>
    </w:p>
    <w:p w14:paraId="74156D50" w14:textId="77777777" w:rsidR="00D1799E" w:rsidRDefault="00D1799E">
      <w:pPr>
        <w:rPr>
          <w:rFonts w:hint="eastAsia"/>
        </w:rPr>
      </w:pPr>
    </w:p>
    <w:p w14:paraId="71AE4454" w14:textId="77777777" w:rsidR="00D1799E" w:rsidRDefault="00D1799E">
      <w:pPr>
        <w:rPr>
          <w:rFonts w:hint="eastAsia"/>
        </w:rPr>
      </w:pPr>
    </w:p>
    <w:p w14:paraId="62442EAE" w14:textId="77777777" w:rsidR="00D1799E" w:rsidRDefault="00D1799E">
      <w:pPr>
        <w:rPr>
          <w:rFonts w:hint="eastAsia"/>
        </w:rPr>
      </w:pPr>
    </w:p>
    <w:p w14:paraId="1193BC3B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准备阶段：心态调整</w:t>
      </w:r>
    </w:p>
    <w:p w14:paraId="47DEF397" w14:textId="77777777" w:rsidR="00D1799E" w:rsidRDefault="00D1799E">
      <w:pPr>
        <w:rPr>
          <w:rFonts w:hint="eastAsia"/>
        </w:rPr>
      </w:pPr>
    </w:p>
    <w:p w14:paraId="11F08070" w14:textId="77777777" w:rsidR="00D1799E" w:rsidRDefault="00D1799E">
      <w:pPr>
        <w:rPr>
          <w:rFonts w:hint="eastAsia"/>
        </w:rPr>
      </w:pPr>
    </w:p>
    <w:p w14:paraId="3E730BC5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在开始阅读《楞伽经》之前，首先应该做好心理准备，保持一颗清净心和平常心。阅读佛经是一个净化心灵的过程，不应带有任何功利性的目的。在正式阅读前，可以先进行简短的冥想或念诵佛号，以此来安定心神，为接下来的阅读创造一个良好的心境。</w:t>
      </w:r>
    </w:p>
    <w:p w14:paraId="6F9A92A0" w14:textId="77777777" w:rsidR="00D1799E" w:rsidRDefault="00D1799E">
      <w:pPr>
        <w:rPr>
          <w:rFonts w:hint="eastAsia"/>
        </w:rPr>
      </w:pPr>
    </w:p>
    <w:p w14:paraId="1CAECB99" w14:textId="77777777" w:rsidR="00D1799E" w:rsidRDefault="00D1799E">
      <w:pPr>
        <w:rPr>
          <w:rFonts w:hint="eastAsia"/>
        </w:rPr>
      </w:pPr>
    </w:p>
    <w:p w14:paraId="49CEB0EB" w14:textId="77777777" w:rsidR="00D1799E" w:rsidRDefault="00D1799E">
      <w:pPr>
        <w:rPr>
          <w:rFonts w:hint="eastAsia"/>
        </w:rPr>
      </w:pPr>
    </w:p>
    <w:p w14:paraId="7AADB640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语言准备：了解基础梵文与汉译对照</w:t>
      </w:r>
    </w:p>
    <w:p w14:paraId="26964AE0" w14:textId="77777777" w:rsidR="00D1799E" w:rsidRDefault="00D1799E">
      <w:pPr>
        <w:rPr>
          <w:rFonts w:hint="eastAsia"/>
        </w:rPr>
      </w:pPr>
    </w:p>
    <w:p w14:paraId="52346E28" w14:textId="77777777" w:rsidR="00D1799E" w:rsidRDefault="00D1799E">
      <w:pPr>
        <w:rPr>
          <w:rFonts w:hint="eastAsia"/>
        </w:rPr>
      </w:pPr>
    </w:p>
    <w:p w14:paraId="1032DAE0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虽然现代读者多采用中文版本的《楞伽经》，但对于其中一些专有名词和术语，了解它们的梵文原意有助于更准确地把握经文的意思。比如“楞伽”一词，来源于梵文的“Lankāvatāra”，直译为“入楞伽岛”。因此，在阅读过程中，遇到不熟悉的词汇时，可以查阅相关的佛学辞典或注释书籍，加深对原文的理解。</w:t>
      </w:r>
    </w:p>
    <w:p w14:paraId="43690A0E" w14:textId="77777777" w:rsidR="00D1799E" w:rsidRDefault="00D1799E">
      <w:pPr>
        <w:rPr>
          <w:rFonts w:hint="eastAsia"/>
        </w:rPr>
      </w:pPr>
    </w:p>
    <w:p w14:paraId="17879838" w14:textId="77777777" w:rsidR="00D1799E" w:rsidRDefault="00D1799E">
      <w:pPr>
        <w:rPr>
          <w:rFonts w:hint="eastAsia"/>
        </w:rPr>
      </w:pPr>
    </w:p>
    <w:p w14:paraId="13F30EAA" w14:textId="77777777" w:rsidR="00D1799E" w:rsidRDefault="00D1799E">
      <w:pPr>
        <w:rPr>
          <w:rFonts w:hint="eastAsia"/>
        </w:rPr>
      </w:pPr>
    </w:p>
    <w:p w14:paraId="32DC034B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阅读方法：逐句解析与反复思考</w:t>
      </w:r>
    </w:p>
    <w:p w14:paraId="1EE262AB" w14:textId="77777777" w:rsidR="00D1799E" w:rsidRDefault="00D1799E">
      <w:pPr>
        <w:rPr>
          <w:rFonts w:hint="eastAsia"/>
        </w:rPr>
      </w:pPr>
    </w:p>
    <w:p w14:paraId="2B0FFA83" w14:textId="77777777" w:rsidR="00D1799E" w:rsidRDefault="00D1799E">
      <w:pPr>
        <w:rPr>
          <w:rFonts w:hint="eastAsia"/>
        </w:rPr>
      </w:pPr>
    </w:p>
    <w:p w14:paraId="35EF567A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《楞伽经》文辞古奥，内容深邃，初学者往往难以一目了然。建议采取逐句阅读的方式，每读完一段后停下来仔细思考其含义，必要时可参考多种译本和注解，以获得更加全面和深入的理解。同时，也可以参加一些佛教学习小组或讲座，通过与其他信徒交流心得，共同探讨经文中的难点。</w:t>
      </w:r>
    </w:p>
    <w:p w14:paraId="4A6F2FB6" w14:textId="77777777" w:rsidR="00D1799E" w:rsidRDefault="00D1799E">
      <w:pPr>
        <w:rPr>
          <w:rFonts w:hint="eastAsia"/>
        </w:rPr>
      </w:pPr>
    </w:p>
    <w:p w14:paraId="070FBF27" w14:textId="77777777" w:rsidR="00D1799E" w:rsidRDefault="00D1799E">
      <w:pPr>
        <w:rPr>
          <w:rFonts w:hint="eastAsia"/>
        </w:rPr>
      </w:pPr>
    </w:p>
    <w:p w14:paraId="5C8DF100" w14:textId="77777777" w:rsidR="00D1799E" w:rsidRDefault="00D1799E">
      <w:pPr>
        <w:rPr>
          <w:rFonts w:hint="eastAsia"/>
        </w:rPr>
      </w:pPr>
    </w:p>
    <w:p w14:paraId="20DC9BB3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实践应用：将所学融入生活</w:t>
      </w:r>
    </w:p>
    <w:p w14:paraId="28DBF254" w14:textId="77777777" w:rsidR="00D1799E" w:rsidRDefault="00D1799E">
      <w:pPr>
        <w:rPr>
          <w:rFonts w:hint="eastAsia"/>
        </w:rPr>
      </w:pPr>
    </w:p>
    <w:p w14:paraId="3AB59060" w14:textId="77777777" w:rsidR="00D1799E" w:rsidRDefault="00D1799E">
      <w:pPr>
        <w:rPr>
          <w:rFonts w:hint="eastAsia"/>
        </w:rPr>
      </w:pPr>
    </w:p>
    <w:p w14:paraId="10663617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学习《楞伽经》不仅仅是停留在知识层面的积累，更重要的是要将其智慧运用到实际生活中去。例如，经文中提到的“无我”观念，教导人们放下自我中心的思想，学会从更广阔的角度看待问题；“缘起性空”的道理，则提醒我们一切事物都是相互联系、变化无常的，不应执着于外在形式。通过不断地反思和实践，才能真正体会到《楞伽经》带来的精神财富。</w:t>
      </w:r>
    </w:p>
    <w:p w14:paraId="76C04760" w14:textId="77777777" w:rsidR="00D1799E" w:rsidRDefault="00D1799E">
      <w:pPr>
        <w:rPr>
          <w:rFonts w:hint="eastAsia"/>
        </w:rPr>
      </w:pPr>
    </w:p>
    <w:p w14:paraId="2BFE2AB5" w14:textId="77777777" w:rsidR="00D1799E" w:rsidRDefault="00D1799E">
      <w:pPr>
        <w:rPr>
          <w:rFonts w:hint="eastAsia"/>
        </w:rPr>
      </w:pPr>
    </w:p>
    <w:p w14:paraId="6C24B3EA" w14:textId="77777777" w:rsidR="00D1799E" w:rsidRDefault="00D1799E">
      <w:pPr>
        <w:rPr>
          <w:rFonts w:hint="eastAsia"/>
        </w:rPr>
      </w:pPr>
    </w:p>
    <w:p w14:paraId="2BE902B7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最后的总结：持续精进</w:t>
      </w:r>
    </w:p>
    <w:p w14:paraId="6CC5726C" w14:textId="77777777" w:rsidR="00D1799E" w:rsidRDefault="00D1799E">
      <w:pPr>
        <w:rPr>
          <w:rFonts w:hint="eastAsia"/>
        </w:rPr>
      </w:pPr>
    </w:p>
    <w:p w14:paraId="01D42708" w14:textId="77777777" w:rsidR="00D1799E" w:rsidRDefault="00D1799E">
      <w:pPr>
        <w:rPr>
          <w:rFonts w:hint="eastAsia"/>
        </w:rPr>
      </w:pPr>
    </w:p>
    <w:p w14:paraId="26A4458E" w14:textId="77777777" w:rsidR="00D1799E" w:rsidRDefault="00D1799E">
      <w:pPr>
        <w:rPr>
          <w:rFonts w:hint="eastAsia"/>
        </w:rPr>
      </w:pPr>
      <w:r>
        <w:rPr>
          <w:rFonts w:hint="eastAsia"/>
        </w:rPr>
        <w:tab/>
        <w:t>《楞伽经》是一部值得反复研读的经典，每一次重读都可能有新的收获。它不仅是一份珍贵的文化遗产，更是指导人们如何修行、如何生活的宝典。希望每位读者都能在《楞伽经》的学习之路上不断前进，最终达到心灵的解脱与自在。</w:t>
      </w:r>
    </w:p>
    <w:p w14:paraId="1FE43651" w14:textId="77777777" w:rsidR="00D1799E" w:rsidRDefault="00D1799E">
      <w:pPr>
        <w:rPr>
          <w:rFonts w:hint="eastAsia"/>
        </w:rPr>
      </w:pPr>
    </w:p>
    <w:p w14:paraId="740B27D1" w14:textId="77777777" w:rsidR="00D1799E" w:rsidRDefault="00D1799E">
      <w:pPr>
        <w:rPr>
          <w:rFonts w:hint="eastAsia"/>
        </w:rPr>
      </w:pPr>
    </w:p>
    <w:p w14:paraId="011D7E91" w14:textId="77777777" w:rsidR="00D1799E" w:rsidRDefault="00D17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7C6C7" w14:textId="6B03854B" w:rsidR="0049679B" w:rsidRDefault="0049679B"/>
    <w:sectPr w:rsidR="0049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9B"/>
    <w:rsid w:val="00343B86"/>
    <w:rsid w:val="0049679B"/>
    <w:rsid w:val="00D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2B433-B78B-4DCC-88FC-A70CB8A2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