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9E580" w14:textId="77777777" w:rsidR="0008215B" w:rsidRDefault="0008215B">
      <w:pPr>
        <w:rPr>
          <w:rFonts w:hint="eastAsia"/>
        </w:rPr>
      </w:pPr>
      <w:r>
        <w:rPr>
          <w:rFonts w:hint="eastAsia"/>
        </w:rPr>
        <w:t>组装和预拼装的区别：概念与定义</w:t>
      </w:r>
    </w:p>
    <w:p w14:paraId="4D7FD5C4" w14:textId="77777777" w:rsidR="0008215B" w:rsidRDefault="0008215B">
      <w:pPr>
        <w:rPr>
          <w:rFonts w:hint="eastAsia"/>
        </w:rPr>
      </w:pPr>
      <w:r>
        <w:rPr>
          <w:rFonts w:hint="eastAsia"/>
        </w:rPr>
        <w:t>在现代工业生产和建筑工程领域，“组装”和“预拼装”是两个常见的术语，但它们的含义和应用范围存在显著差异。简单来说，组装是指将多个零部件或模块按照设计要求组合成一个完整的产品或结构的过程。而预拼装则是一种特殊的组装形式，通常指在正式安装前，在工厂或其他特定环境中对组件进行试拼装，以验证设计、工艺和装配流程是否符合预期。</w:t>
      </w:r>
    </w:p>
    <w:p w14:paraId="624C6BBC" w14:textId="77777777" w:rsidR="0008215B" w:rsidRDefault="0008215B">
      <w:pPr>
        <w:rPr>
          <w:rFonts w:hint="eastAsia"/>
        </w:rPr>
      </w:pPr>
    </w:p>
    <w:p w14:paraId="755708C5" w14:textId="77777777" w:rsidR="0008215B" w:rsidRDefault="0008215B">
      <w:pPr>
        <w:rPr>
          <w:rFonts w:hint="eastAsia"/>
        </w:rPr>
      </w:pPr>
      <w:r>
        <w:rPr>
          <w:rFonts w:hint="eastAsia"/>
        </w:rPr>
        <w:t>从概念上来看，组装是一个广泛的概念，适用于各种行业和场景，例如汽车制造、电子产品装配以及建筑施工等。其核心目标是将独立的部件通过机械连接、焊接、粘合等方式整合为功能完整的整体。而预拼装更强调试验性和准备性，主要用于大型复杂结构（如钢结构建筑、桥梁等）的施工阶段，确保现场安装顺利进行。</w:t>
      </w:r>
    </w:p>
    <w:p w14:paraId="24EE17EE" w14:textId="77777777" w:rsidR="0008215B" w:rsidRDefault="0008215B">
      <w:pPr>
        <w:rPr>
          <w:rFonts w:hint="eastAsia"/>
        </w:rPr>
      </w:pPr>
    </w:p>
    <w:p w14:paraId="1958F6E7" w14:textId="77777777" w:rsidR="0008215B" w:rsidRDefault="0008215B">
      <w:pPr>
        <w:rPr>
          <w:rFonts w:hint="eastAsia"/>
        </w:rPr>
      </w:pPr>
      <w:r>
        <w:rPr>
          <w:rFonts w:hint="eastAsia"/>
        </w:rPr>
        <w:t>应用场景的差异</w:t>
      </w:r>
    </w:p>
    <w:p w14:paraId="23E877E7" w14:textId="77777777" w:rsidR="0008215B" w:rsidRDefault="0008215B">
      <w:pPr>
        <w:rPr>
          <w:rFonts w:hint="eastAsia"/>
        </w:rPr>
      </w:pPr>
      <w:r>
        <w:rPr>
          <w:rFonts w:hint="eastAsia"/>
        </w:rPr>
        <w:t>组装的应用场景非常广泛，几乎涵盖了所有需要将分散部件整合为成品的领域。例如，在汽车制造业中，发动机、底盘、车身等部件通过精密的组装工艺形成一辆完整的汽车；在电子行业中，芯片、电路板和其他元器件经过组装成为消费级电子产品。这些过程通常发生在高度自动化的生产线上，注重效率和质量控制。</w:t>
      </w:r>
    </w:p>
    <w:p w14:paraId="1EF18AFE" w14:textId="77777777" w:rsidR="0008215B" w:rsidRDefault="0008215B">
      <w:pPr>
        <w:rPr>
          <w:rFonts w:hint="eastAsia"/>
        </w:rPr>
      </w:pPr>
    </w:p>
    <w:p w14:paraId="0602B1CC" w14:textId="77777777" w:rsidR="0008215B" w:rsidRDefault="0008215B">
      <w:pPr>
        <w:rPr>
          <w:rFonts w:hint="eastAsia"/>
        </w:rPr>
      </w:pPr>
      <w:r>
        <w:rPr>
          <w:rFonts w:hint="eastAsia"/>
        </w:rPr>
        <w:t>相比之下，预拼装的应用场景更加集中于建筑和工程领域。例如，在钢结构建筑施工中，设计师会先在工厂内对关键节点进行预拼装，检查构件之间的匹配度、焊缝质量和整体稳定性。这种做法可以有效减少施工现场的技术问题，提高施工效率，同时降低返工风险。在一些高精度要求的设备安装过程中，也会采用类似的预拼装方法。</w:t>
      </w:r>
    </w:p>
    <w:p w14:paraId="2C44BAC0" w14:textId="77777777" w:rsidR="0008215B" w:rsidRDefault="0008215B">
      <w:pPr>
        <w:rPr>
          <w:rFonts w:hint="eastAsia"/>
        </w:rPr>
      </w:pPr>
    </w:p>
    <w:p w14:paraId="67A0B384" w14:textId="77777777" w:rsidR="0008215B" w:rsidRDefault="0008215B">
      <w:pPr>
        <w:rPr>
          <w:rFonts w:hint="eastAsia"/>
        </w:rPr>
      </w:pPr>
      <w:r>
        <w:rPr>
          <w:rFonts w:hint="eastAsia"/>
        </w:rPr>
        <w:t>技术要求与操作流程</w:t>
      </w:r>
    </w:p>
    <w:p w14:paraId="6A8B59A3" w14:textId="77777777" w:rsidR="0008215B" w:rsidRDefault="0008215B">
      <w:pPr>
        <w:rPr>
          <w:rFonts w:hint="eastAsia"/>
        </w:rPr>
      </w:pPr>
      <w:r>
        <w:rPr>
          <w:rFonts w:hint="eastAsia"/>
        </w:rPr>
        <w:t>组装的技术要求因行业不同而有所区别，但总体上包括精确的尺寸控制、可靠的连接方式以及严格的质量检测。例如，在航空航天领域，组装必须满足极高的精度和可靠性标准，因为任何微小的误差都可能导致严重的后果。而在日常消费品制造中，虽然精度要求相对较低，但仍需保证产品的耐用性和功能性。</w:t>
      </w:r>
    </w:p>
    <w:p w14:paraId="7274D1E6" w14:textId="77777777" w:rsidR="0008215B" w:rsidRDefault="0008215B">
      <w:pPr>
        <w:rPr>
          <w:rFonts w:hint="eastAsia"/>
        </w:rPr>
      </w:pPr>
    </w:p>
    <w:p w14:paraId="0E7F619C" w14:textId="77777777" w:rsidR="0008215B" w:rsidRDefault="0008215B">
      <w:pPr>
        <w:rPr>
          <w:rFonts w:hint="eastAsia"/>
        </w:rPr>
      </w:pPr>
      <w:r>
        <w:rPr>
          <w:rFonts w:hint="eastAsia"/>
        </w:rPr>
        <w:t>预拼装的技术要求则更加注重模拟真实环境下的安装条件。为了确保预拼装的效果能够反映实际施工情况，技术人员需要考虑温度、湿度、重力等多种因素的影响。预拼装还涉及详细的记录和分析工作，以便发现问题并及时调整设计方案。这一环节不仅考验工程师的专业能力，还需要先进的测量工具和数据分析手段的支持。</w:t>
      </w:r>
    </w:p>
    <w:p w14:paraId="20E7EC66" w14:textId="77777777" w:rsidR="0008215B" w:rsidRDefault="0008215B">
      <w:pPr>
        <w:rPr>
          <w:rFonts w:hint="eastAsia"/>
        </w:rPr>
      </w:pPr>
    </w:p>
    <w:p w14:paraId="3F21E9EA" w14:textId="77777777" w:rsidR="0008215B" w:rsidRDefault="0008215B">
      <w:pPr>
        <w:rPr>
          <w:rFonts w:hint="eastAsia"/>
        </w:rPr>
      </w:pPr>
      <w:r>
        <w:rPr>
          <w:rFonts w:hint="eastAsia"/>
        </w:rPr>
        <w:t>成本与时间效益的对比</w:t>
      </w:r>
    </w:p>
    <w:p w14:paraId="0A18C7F5" w14:textId="77777777" w:rsidR="0008215B" w:rsidRDefault="0008215B">
      <w:pPr>
        <w:rPr>
          <w:rFonts w:hint="eastAsia"/>
        </w:rPr>
      </w:pPr>
      <w:r>
        <w:rPr>
          <w:rFonts w:hint="eastAsia"/>
        </w:rPr>
        <w:t>从成本角度来看，组装通常是生产线上的常规步骤，其成本主要取决于设备投资、人工费用以及材料损耗等因素。随着自动化水平的提升，许多行业的组装成本已经大幅下降，从而提高了产品的市场竞争力。</w:t>
      </w:r>
    </w:p>
    <w:p w14:paraId="01735547" w14:textId="77777777" w:rsidR="0008215B" w:rsidRDefault="0008215B">
      <w:pPr>
        <w:rPr>
          <w:rFonts w:hint="eastAsia"/>
        </w:rPr>
      </w:pPr>
    </w:p>
    <w:p w14:paraId="1AB671C2" w14:textId="77777777" w:rsidR="0008215B" w:rsidRDefault="0008215B">
      <w:pPr>
        <w:rPr>
          <w:rFonts w:hint="eastAsia"/>
        </w:rPr>
      </w:pPr>
      <w:r>
        <w:rPr>
          <w:rFonts w:hint="eastAsia"/>
        </w:rPr>
        <w:t>预拼装的成本则相对较高，因为它需要额外的时间和资源来完成试验性组装。然而，这种投入往往能够在后续的正式安装阶段节省大量时间和资金。通过提前发现潜在问题，预拼装可以避免因设计缺陷或施工错误导致的返工，从而为企业带来长期的经济效益。</w:t>
      </w:r>
    </w:p>
    <w:p w14:paraId="271C62BF" w14:textId="77777777" w:rsidR="0008215B" w:rsidRDefault="0008215B">
      <w:pPr>
        <w:rPr>
          <w:rFonts w:hint="eastAsia"/>
        </w:rPr>
      </w:pPr>
    </w:p>
    <w:p w14:paraId="6339295E" w14:textId="77777777" w:rsidR="0008215B" w:rsidRDefault="0008215B">
      <w:pPr>
        <w:rPr>
          <w:rFonts w:hint="eastAsia"/>
        </w:rPr>
      </w:pPr>
      <w:r>
        <w:rPr>
          <w:rFonts w:hint="eastAsia"/>
        </w:rPr>
        <w:t>最后的总结与展望</w:t>
      </w:r>
    </w:p>
    <w:p w14:paraId="2A6FC7F9" w14:textId="77777777" w:rsidR="0008215B" w:rsidRDefault="0008215B">
      <w:pPr>
        <w:rPr>
          <w:rFonts w:hint="eastAsia"/>
        </w:rPr>
      </w:pPr>
      <w:r>
        <w:rPr>
          <w:rFonts w:hint="eastAsia"/>
        </w:rPr>
        <w:t>无论是组装还是预拼装，都是现代工业和建筑领域不可或缺的重要环节。两者各有特点，且互为补充。组装侧重于高效地完成产品或结构的最终形态，而预拼装则专注于验证和优化设计方案，确保施工过程的顺利进行。</w:t>
      </w:r>
    </w:p>
    <w:p w14:paraId="3E10C3BB" w14:textId="77777777" w:rsidR="0008215B" w:rsidRDefault="0008215B">
      <w:pPr>
        <w:rPr>
          <w:rFonts w:hint="eastAsia"/>
        </w:rPr>
      </w:pPr>
    </w:p>
    <w:p w14:paraId="03152760" w14:textId="77777777" w:rsidR="0008215B" w:rsidRDefault="0008215B">
      <w:pPr>
        <w:rPr>
          <w:rFonts w:hint="eastAsia"/>
        </w:rPr>
      </w:pPr>
      <w:r>
        <w:rPr>
          <w:rFonts w:hint="eastAsia"/>
        </w:rPr>
        <w:t>未来，随着智能制造和数字化技术的发展，组装和预拼装将进一步融合创新。例如，虚拟仿真技术可以在计算机中完成预拼装过程，减少对实体材料的需求；而机器人技术则可以大幅提升组装的自动化水平，降低人为误差。这些新技术的应用将推动整个行业向更高效、更环保的方向发展。</w:t>
      </w:r>
    </w:p>
    <w:p w14:paraId="18B92C9C" w14:textId="77777777" w:rsidR="0008215B" w:rsidRDefault="0008215B">
      <w:pPr>
        <w:rPr>
          <w:rFonts w:hint="eastAsia"/>
        </w:rPr>
      </w:pPr>
    </w:p>
    <w:p w14:paraId="4624C68B" w14:textId="77777777" w:rsidR="0008215B" w:rsidRDefault="0008215B">
      <w:pPr>
        <w:rPr>
          <w:rFonts w:hint="eastAsia"/>
        </w:rPr>
      </w:pPr>
      <w:r>
        <w:rPr>
          <w:rFonts w:hint="eastAsia"/>
        </w:rPr>
        <w:t>本文是由每日作文网(2345lzwz.com)为大家创作</w:t>
      </w:r>
    </w:p>
    <w:p w14:paraId="469F082B" w14:textId="12F117A5" w:rsidR="00EC13BF" w:rsidRDefault="00EC13BF"/>
    <w:sectPr w:rsidR="00EC13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3BF"/>
    <w:rsid w:val="0008215B"/>
    <w:rsid w:val="00343B86"/>
    <w:rsid w:val="00EC1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11121-B587-4972-A0A1-792A1E19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13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13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13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13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13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13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13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3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13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3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13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13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13BF"/>
    <w:rPr>
      <w:rFonts w:cstheme="majorBidi"/>
      <w:color w:val="2F5496" w:themeColor="accent1" w:themeShade="BF"/>
      <w:sz w:val="28"/>
      <w:szCs w:val="28"/>
    </w:rPr>
  </w:style>
  <w:style w:type="character" w:customStyle="1" w:styleId="50">
    <w:name w:val="标题 5 字符"/>
    <w:basedOn w:val="a0"/>
    <w:link w:val="5"/>
    <w:uiPriority w:val="9"/>
    <w:semiHidden/>
    <w:rsid w:val="00EC13BF"/>
    <w:rPr>
      <w:rFonts w:cstheme="majorBidi"/>
      <w:color w:val="2F5496" w:themeColor="accent1" w:themeShade="BF"/>
      <w:sz w:val="24"/>
    </w:rPr>
  </w:style>
  <w:style w:type="character" w:customStyle="1" w:styleId="60">
    <w:name w:val="标题 6 字符"/>
    <w:basedOn w:val="a0"/>
    <w:link w:val="6"/>
    <w:uiPriority w:val="9"/>
    <w:semiHidden/>
    <w:rsid w:val="00EC13BF"/>
    <w:rPr>
      <w:rFonts w:cstheme="majorBidi"/>
      <w:b/>
      <w:bCs/>
      <w:color w:val="2F5496" w:themeColor="accent1" w:themeShade="BF"/>
    </w:rPr>
  </w:style>
  <w:style w:type="character" w:customStyle="1" w:styleId="70">
    <w:name w:val="标题 7 字符"/>
    <w:basedOn w:val="a0"/>
    <w:link w:val="7"/>
    <w:uiPriority w:val="9"/>
    <w:semiHidden/>
    <w:rsid w:val="00EC13BF"/>
    <w:rPr>
      <w:rFonts w:cstheme="majorBidi"/>
      <w:b/>
      <w:bCs/>
      <w:color w:val="595959" w:themeColor="text1" w:themeTint="A6"/>
    </w:rPr>
  </w:style>
  <w:style w:type="character" w:customStyle="1" w:styleId="80">
    <w:name w:val="标题 8 字符"/>
    <w:basedOn w:val="a0"/>
    <w:link w:val="8"/>
    <w:uiPriority w:val="9"/>
    <w:semiHidden/>
    <w:rsid w:val="00EC13BF"/>
    <w:rPr>
      <w:rFonts w:cstheme="majorBidi"/>
      <w:color w:val="595959" w:themeColor="text1" w:themeTint="A6"/>
    </w:rPr>
  </w:style>
  <w:style w:type="character" w:customStyle="1" w:styleId="90">
    <w:name w:val="标题 9 字符"/>
    <w:basedOn w:val="a0"/>
    <w:link w:val="9"/>
    <w:uiPriority w:val="9"/>
    <w:semiHidden/>
    <w:rsid w:val="00EC13BF"/>
    <w:rPr>
      <w:rFonts w:eastAsiaTheme="majorEastAsia" w:cstheme="majorBidi"/>
      <w:color w:val="595959" w:themeColor="text1" w:themeTint="A6"/>
    </w:rPr>
  </w:style>
  <w:style w:type="paragraph" w:styleId="a3">
    <w:name w:val="Title"/>
    <w:basedOn w:val="a"/>
    <w:next w:val="a"/>
    <w:link w:val="a4"/>
    <w:uiPriority w:val="10"/>
    <w:qFormat/>
    <w:rsid w:val="00EC13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3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3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3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3BF"/>
    <w:pPr>
      <w:spacing w:before="160"/>
      <w:jc w:val="center"/>
    </w:pPr>
    <w:rPr>
      <w:i/>
      <w:iCs/>
      <w:color w:val="404040" w:themeColor="text1" w:themeTint="BF"/>
    </w:rPr>
  </w:style>
  <w:style w:type="character" w:customStyle="1" w:styleId="a8">
    <w:name w:val="引用 字符"/>
    <w:basedOn w:val="a0"/>
    <w:link w:val="a7"/>
    <w:uiPriority w:val="29"/>
    <w:rsid w:val="00EC13BF"/>
    <w:rPr>
      <w:i/>
      <w:iCs/>
      <w:color w:val="404040" w:themeColor="text1" w:themeTint="BF"/>
    </w:rPr>
  </w:style>
  <w:style w:type="paragraph" w:styleId="a9">
    <w:name w:val="List Paragraph"/>
    <w:basedOn w:val="a"/>
    <w:uiPriority w:val="34"/>
    <w:qFormat/>
    <w:rsid w:val="00EC13BF"/>
    <w:pPr>
      <w:ind w:left="720"/>
      <w:contextualSpacing/>
    </w:pPr>
  </w:style>
  <w:style w:type="character" w:styleId="aa">
    <w:name w:val="Intense Emphasis"/>
    <w:basedOn w:val="a0"/>
    <w:uiPriority w:val="21"/>
    <w:qFormat/>
    <w:rsid w:val="00EC13BF"/>
    <w:rPr>
      <w:i/>
      <w:iCs/>
      <w:color w:val="2F5496" w:themeColor="accent1" w:themeShade="BF"/>
    </w:rPr>
  </w:style>
  <w:style w:type="paragraph" w:styleId="ab">
    <w:name w:val="Intense Quote"/>
    <w:basedOn w:val="a"/>
    <w:next w:val="a"/>
    <w:link w:val="ac"/>
    <w:uiPriority w:val="30"/>
    <w:qFormat/>
    <w:rsid w:val="00EC13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13BF"/>
    <w:rPr>
      <w:i/>
      <w:iCs/>
      <w:color w:val="2F5496" w:themeColor="accent1" w:themeShade="BF"/>
    </w:rPr>
  </w:style>
  <w:style w:type="character" w:styleId="ad">
    <w:name w:val="Intense Reference"/>
    <w:basedOn w:val="a0"/>
    <w:uiPriority w:val="32"/>
    <w:qFormat/>
    <w:rsid w:val="00EC13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2025-02-21T09:18:00Z</dcterms:created>
  <dcterms:modified xsi:type="dcterms:W3CDTF">2025-02-21T09:18:00Z</dcterms:modified>
</cp:coreProperties>
</file>