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97E8" w14:textId="77777777" w:rsidR="007C41C5" w:rsidRDefault="007C41C5">
      <w:pPr>
        <w:rPr>
          <w:rFonts w:hint="eastAsia"/>
        </w:rPr>
      </w:pPr>
      <w:r>
        <w:rPr>
          <w:rFonts w:hint="eastAsia"/>
        </w:rPr>
        <w:t>Shizu Fuxi De Pinyin</w:t>
      </w:r>
    </w:p>
    <w:p w14:paraId="3C5FF7C7" w14:textId="77777777" w:rsidR="007C41C5" w:rsidRDefault="007C41C5">
      <w:pPr>
        <w:rPr>
          <w:rFonts w:hint="eastAsia"/>
        </w:rPr>
      </w:pPr>
      <w:r>
        <w:rPr>
          <w:rFonts w:hint="eastAsia"/>
        </w:rPr>
        <w:t>始祖伏羲的拼音是“Shǐzǔ Fúxī”。伏羲，作为中国古代神话中的一位重要人物，被尊为中华民族的人文初祖之一。他的形象和传说深深植根于中国文化的土壤之中，不仅代表着古代人民对宇宙起源、人类发展的原始思考，也是中华文化精神的重要象征。</w:t>
      </w:r>
    </w:p>
    <w:p w14:paraId="55619C78" w14:textId="77777777" w:rsidR="007C41C5" w:rsidRDefault="007C41C5">
      <w:pPr>
        <w:rPr>
          <w:rFonts w:hint="eastAsia"/>
        </w:rPr>
      </w:pPr>
    </w:p>
    <w:p w14:paraId="0551416D" w14:textId="77777777" w:rsidR="007C41C5" w:rsidRDefault="007C41C5">
      <w:pPr>
        <w:rPr>
          <w:rFonts w:hint="eastAsia"/>
        </w:rPr>
      </w:pPr>
      <w:r>
        <w:rPr>
          <w:rFonts w:hint="eastAsia"/>
        </w:rPr>
        <w:t>伏羲的传说与意义</w:t>
      </w:r>
    </w:p>
    <w:p w14:paraId="71E2CB74" w14:textId="77777777" w:rsidR="007C41C5" w:rsidRDefault="007C41C5">
      <w:pPr>
        <w:rPr>
          <w:rFonts w:hint="eastAsia"/>
        </w:rPr>
      </w:pPr>
      <w:r>
        <w:rPr>
          <w:rFonts w:hint="eastAsia"/>
        </w:rPr>
        <w:t>关于伏羲的传说丰富多样，其中最广为人知的是他发明八卦的故事。据传，伏羲通过观察天地自然现象，创造了八卦图，这不仅是易学的起源，也对中国古代哲学、科学及文化产生了深远影响。八卦图体现了古人对世界万物变化规律的理解和归纳，成为后世研究宇宙观、认识论的重要依据。</w:t>
      </w:r>
    </w:p>
    <w:p w14:paraId="46C5888B" w14:textId="77777777" w:rsidR="007C41C5" w:rsidRDefault="007C41C5">
      <w:pPr>
        <w:rPr>
          <w:rFonts w:hint="eastAsia"/>
        </w:rPr>
      </w:pPr>
    </w:p>
    <w:p w14:paraId="56953CCC" w14:textId="77777777" w:rsidR="007C41C5" w:rsidRDefault="007C41C5">
      <w:pPr>
        <w:rPr>
          <w:rFonts w:hint="eastAsia"/>
        </w:rPr>
      </w:pPr>
      <w:r>
        <w:rPr>
          <w:rFonts w:hint="eastAsia"/>
        </w:rPr>
        <w:t>文化象征与历史地位</w:t>
      </w:r>
    </w:p>
    <w:p w14:paraId="5BE06DF4" w14:textId="77777777" w:rsidR="007C41C5" w:rsidRDefault="007C41C5">
      <w:pPr>
        <w:rPr>
          <w:rFonts w:hint="eastAsia"/>
        </w:rPr>
      </w:pPr>
      <w:r>
        <w:rPr>
          <w:rFonts w:hint="eastAsia"/>
        </w:rPr>
        <w:t>伏羲在中国文化中的地位崇高，被视为智慧和文明的化身。每年农历二月二日，在一些地区还有祭祀伏羲的传统活动，以纪念这位伟大的先祖。这些活动不仅展示了对伏羲的尊敬之情，同时也传承了中华优秀传统文化，增强了民族认同感和凝聚力。</w:t>
      </w:r>
    </w:p>
    <w:p w14:paraId="781E7B9F" w14:textId="77777777" w:rsidR="007C41C5" w:rsidRDefault="007C41C5">
      <w:pPr>
        <w:rPr>
          <w:rFonts w:hint="eastAsia"/>
        </w:rPr>
      </w:pPr>
    </w:p>
    <w:p w14:paraId="01F30E51" w14:textId="77777777" w:rsidR="007C41C5" w:rsidRDefault="007C41C5">
      <w:pPr>
        <w:rPr>
          <w:rFonts w:hint="eastAsia"/>
        </w:rPr>
      </w:pPr>
      <w:r>
        <w:rPr>
          <w:rFonts w:hint="eastAsia"/>
        </w:rPr>
        <w:t>伏羲文化在现代社会的影响</w:t>
      </w:r>
    </w:p>
    <w:p w14:paraId="3D70A12A" w14:textId="77777777" w:rsidR="007C41C5" w:rsidRDefault="007C41C5">
      <w:pPr>
        <w:rPr>
          <w:rFonts w:hint="eastAsia"/>
        </w:rPr>
      </w:pPr>
      <w:r>
        <w:rPr>
          <w:rFonts w:hint="eastAsia"/>
        </w:rPr>
        <w:t>随着时代的发展，伏羲文化以其独特的魅力继续影响着现代社会。无论是学术研究还是文化艺术创作，都能看到伏羲及其相关元素的身影。例如，在建筑艺术方面，八卦图形常被运用于园林设计；在文学作品里，伏羲的形象也被多次提及，用以表达对智慧和创造力的赞美。</w:t>
      </w:r>
    </w:p>
    <w:p w14:paraId="4A7E19E2" w14:textId="77777777" w:rsidR="007C41C5" w:rsidRDefault="007C41C5">
      <w:pPr>
        <w:rPr>
          <w:rFonts w:hint="eastAsia"/>
        </w:rPr>
      </w:pPr>
    </w:p>
    <w:p w14:paraId="29FD465E" w14:textId="77777777" w:rsidR="007C41C5" w:rsidRDefault="007C41C5">
      <w:pPr>
        <w:rPr>
          <w:rFonts w:hint="eastAsia"/>
        </w:rPr>
      </w:pPr>
      <w:r>
        <w:rPr>
          <w:rFonts w:hint="eastAsia"/>
        </w:rPr>
        <w:t>最后的总结</w:t>
      </w:r>
    </w:p>
    <w:p w14:paraId="1E64CE19" w14:textId="77777777" w:rsidR="007C41C5" w:rsidRDefault="007C41C5">
      <w:pPr>
        <w:rPr>
          <w:rFonts w:hint="eastAsia"/>
        </w:rPr>
      </w:pPr>
      <w:r>
        <w:rPr>
          <w:rFonts w:hint="eastAsia"/>
        </w:rPr>
        <w:t>通过对“Shǐzǔ Fúxī”这一标题的探讨，我们不仅加深了对伏羲这位伟大先祖的认识，也更加了解其背后深厚的文化底蕴。伏羲所代表的精神——探索未知、勇于创新，依然是当今社会值得提倡的价值观念。让我们铭记这位人文初祖，传承和发展中华民族优秀的文化遗产。</w:t>
      </w:r>
    </w:p>
    <w:p w14:paraId="5EFB0853" w14:textId="77777777" w:rsidR="007C41C5" w:rsidRDefault="007C41C5">
      <w:pPr>
        <w:rPr>
          <w:rFonts w:hint="eastAsia"/>
        </w:rPr>
      </w:pPr>
    </w:p>
    <w:p w14:paraId="142E2F77" w14:textId="77777777" w:rsidR="007C41C5" w:rsidRDefault="007C41C5">
      <w:pPr>
        <w:rPr>
          <w:rFonts w:hint="eastAsia"/>
        </w:rPr>
      </w:pPr>
    </w:p>
    <w:p w14:paraId="01CC64C1" w14:textId="77777777" w:rsidR="007C41C5" w:rsidRDefault="007C4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F1A32" w14:textId="4ADFABBE" w:rsidR="00120902" w:rsidRDefault="00120902"/>
    <w:sectPr w:rsidR="0012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02"/>
    <w:rsid w:val="00120902"/>
    <w:rsid w:val="007574E7"/>
    <w:rsid w:val="007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53A20-C1CB-45E5-AE70-1D0848EF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