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C1A8" w14:textId="77777777" w:rsidR="00716FD3" w:rsidRDefault="00716FD3">
      <w:pPr>
        <w:rPr>
          <w:rFonts w:hint="eastAsia"/>
        </w:rPr>
      </w:pPr>
      <w:r>
        <w:rPr>
          <w:rFonts w:hint="eastAsia"/>
        </w:rPr>
        <w:t>戏答元珍欧阳修的拼音</w:t>
      </w:r>
    </w:p>
    <w:p w14:paraId="0694E672" w14:textId="77777777" w:rsidR="00716FD3" w:rsidRDefault="00716FD3">
      <w:pPr>
        <w:rPr>
          <w:rFonts w:hint="eastAsia"/>
        </w:rPr>
      </w:pPr>
      <w:r>
        <w:rPr>
          <w:rFonts w:hint="eastAsia"/>
        </w:rPr>
        <w:t>《戏答元珍》是北宋著名文学家欧阳修所作的一首诗。这首诗以其深沉的情感、优美的意境和独特的艺术风格，成为了中国古典文学中的经典之作。欧阳修，字永叔，号醉翁，晚年又号六一居士，其作品广泛流传，影响深远。我们来看一下这首诗的标题“戏答元珍”的拼音：“xì dá yuán zhēn”。而作者欧阳修的拼音则是：“ōu yáng xiū”。</w:t>
      </w:r>
    </w:p>
    <w:p w14:paraId="1161D1C8" w14:textId="77777777" w:rsidR="00716FD3" w:rsidRDefault="00716FD3">
      <w:pPr>
        <w:rPr>
          <w:rFonts w:hint="eastAsia"/>
        </w:rPr>
      </w:pPr>
    </w:p>
    <w:p w14:paraId="1D11A98F" w14:textId="77777777" w:rsidR="00716FD3" w:rsidRDefault="00716FD3">
      <w:pPr>
        <w:rPr>
          <w:rFonts w:hint="eastAsia"/>
        </w:rPr>
      </w:pPr>
      <w:r>
        <w:rPr>
          <w:rFonts w:hint="eastAsia"/>
        </w:rPr>
        <w:t>诗歌背景与意义</w:t>
      </w:r>
    </w:p>
    <w:p w14:paraId="0602A8B6" w14:textId="77777777" w:rsidR="00716FD3" w:rsidRDefault="00716FD3">
      <w:pPr>
        <w:rPr>
          <w:rFonts w:hint="eastAsia"/>
        </w:rPr>
      </w:pPr>
      <w:r>
        <w:rPr>
          <w:rFonts w:hint="eastAsia"/>
        </w:rPr>
        <w:t>《戏答元珍》创作于欧阳修被贬谪时期，表达了他对友情的珍视以及在逆境中保持乐观态度的精神面貌。这首诗不仅是对友人元珍来信的回应，更是欧阳修个人情感世界的真实写照。通过这首诗，我们可以感受到诗人面对生活挫折时的豁达心态和对未来的憧憬。此诗以“戏”字开头，表明了诗人轻松诙谐的态度，但背后却隐藏着深深的孤独感和对往昔美好时光的怀念。</w:t>
      </w:r>
    </w:p>
    <w:p w14:paraId="70801613" w14:textId="77777777" w:rsidR="00716FD3" w:rsidRDefault="00716FD3">
      <w:pPr>
        <w:rPr>
          <w:rFonts w:hint="eastAsia"/>
        </w:rPr>
      </w:pPr>
    </w:p>
    <w:p w14:paraId="16541587" w14:textId="77777777" w:rsidR="00716FD3" w:rsidRDefault="00716FD3">
      <w:pPr>
        <w:rPr>
          <w:rFonts w:hint="eastAsia"/>
        </w:rPr>
      </w:pPr>
      <w:r>
        <w:rPr>
          <w:rFonts w:hint="eastAsia"/>
        </w:rPr>
        <w:t>诗歌内容赏析</w:t>
      </w:r>
    </w:p>
    <w:p w14:paraId="2111102E" w14:textId="77777777" w:rsidR="00716FD3" w:rsidRDefault="00716FD3">
      <w:pPr>
        <w:rPr>
          <w:rFonts w:hint="eastAsia"/>
        </w:rPr>
      </w:pPr>
      <w:r>
        <w:rPr>
          <w:rFonts w:hint="eastAsia"/>
        </w:rPr>
        <w:t>“春风疑不到天涯，二月山城未见花。”诗的开篇即以春寒料峭之景为背景，描绘出一幅早春时节的画卷。“残雪压枝犹有桔，冻雷惊笋欲抽芽。”这两句则进一步通过描写自然景象的变化，暗示了生机正在悄悄复苏，给人以希望的感觉。“夜闻归雁生乡思，病入新年感物华。”诗人借归雁引发自己对故乡的思念之情，并感叹新的一年里身体状况不佳，更加深刻地体会到了岁月如梭。“曾是洛阳花下客，野芳虽晚不须嗟。”最后两句，诗人回忆起自己曾经在洛阳赏花的美好时光，尽管眼前景色不如从前，但他依然保持乐观态度，认为不必为此感到惋惜。</w:t>
      </w:r>
    </w:p>
    <w:p w14:paraId="5DF6F18F" w14:textId="77777777" w:rsidR="00716FD3" w:rsidRDefault="00716FD3">
      <w:pPr>
        <w:rPr>
          <w:rFonts w:hint="eastAsia"/>
        </w:rPr>
      </w:pPr>
    </w:p>
    <w:p w14:paraId="740A2EC4" w14:textId="77777777" w:rsidR="00716FD3" w:rsidRDefault="00716FD3">
      <w:pPr>
        <w:rPr>
          <w:rFonts w:hint="eastAsia"/>
        </w:rPr>
      </w:pPr>
      <w:r>
        <w:rPr>
          <w:rFonts w:hint="eastAsia"/>
        </w:rPr>
        <w:t>欧阳修的文学贡献</w:t>
      </w:r>
    </w:p>
    <w:p w14:paraId="7ABC39AA" w14:textId="77777777" w:rsidR="00716FD3" w:rsidRDefault="00716FD3">
      <w:pPr>
        <w:rPr>
          <w:rFonts w:hint="eastAsia"/>
        </w:rPr>
      </w:pPr>
      <w:r>
        <w:rPr>
          <w:rFonts w:hint="eastAsia"/>
        </w:rPr>
        <w:t>欧阳修作为北宋文坛的重要人物之一，不仅在诗词创作方面有着卓越成就，在散文、历史学等领域也有很深的造诣。他倡导古文运动，提倡文章应当言之有物、朴实无华，反对当时流行的浮华文风。他还编撰了《新五代史》等重要历史著作，对中国文化的传承与发展做出了巨大贡献。欧阳修的诗歌风格清新自然，注重情感表达与意境营造，对后世产生了深远的影响。</w:t>
      </w:r>
    </w:p>
    <w:p w14:paraId="06C63EB9" w14:textId="77777777" w:rsidR="00716FD3" w:rsidRDefault="00716FD3">
      <w:pPr>
        <w:rPr>
          <w:rFonts w:hint="eastAsia"/>
        </w:rPr>
      </w:pPr>
    </w:p>
    <w:p w14:paraId="6AD1B825" w14:textId="77777777" w:rsidR="00716FD3" w:rsidRDefault="00716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609C7" w14:textId="7E61038A" w:rsidR="007635D5" w:rsidRDefault="007635D5"/>
    <w:sectPr w:rsidR="0076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D5"/>
    <w:rsid w:val="00716FD3"/>
    <w:rsid w:val="007635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24A8D-AD99-4137-B29C-07F8F82E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