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71C2" w14:textId="77777777" w:rsidR="00F57A38" w:rsidRDefault="00F57A38">
      <w:pPr>
        <w:rPr>
          <w:rFonts w:hint="eastAsia"/>
        </w:rPr>
      </w:pPr>
      <w:r>
        <w:rPr>
          <w:rFonts w:hint="eastAsia"/>
        </w:rPr>
        <w:t>相互掣肘的拼音：xiāng hù chè zhǒu</w:t>
      </w:r>
    </w:p>
    <w:p w14:paraId="7AFC0057" w14:textId="77777777" w:rsidR="00F57A38" w:rsidRDefault="00F57A38">
      <w:pPr>
        <w:rPr>
          <w:rFonts w:hint="eastAsia"/>
        </w:rPr>
      </w:pPr>
      <w:r>
        <w:rPr>
          <w:rFonts w:hint="eastAsia"/>
        </w:rPr>
        <w:t>在汉语的世界里，每一个词语背后都藏着一段故事或是某种特定的文化内涵。“相互掣肘”这一成语也不例外，它不仅是一个词汇，更是一面镜子，映射出人类社会中复杂的人际关系和权力博弈。成语中的“掣肘”，原意是指拉住对方的手臂，阻止其行动，形象地描绘了两个人或多方之间因为利益冲突、意见不合等原因而产生的阻碍作用。</w:t>
      </w:r>
    </w:p>
    <w:p w14:paraId="69BF7F61" w14:textId="77777777" w:rsidR="00F57A38" w:rsidRDefault="00F57A38">
      <w:pPr>
        <w:rPr>
          <w:rFonts w:hint="eastAsia"/>
        </w:rPr>
      </w:pPr>
    </w:p>
    <w:p w14:paraId="314AB6FA" w14:textId="77777777" w:rsidR="00F57A38" w:rsidRDefault="00F57A38">
      <w:pPr>
        <w:rPr>
          <w:rFonts w:hint="eastAsia"/>
        </w:rPr>
      </w:pPr>
      <w:r>
        <w:rPr>
          <w:rFonts w:hint="eastAsia"/>
        </w:rPr>
        <w:t>起源与演变</w:t>
      </w:r>
    </w:p>
    <w:p w14:paraId="5B042FEF" w14:textId="77777777" w:rsidR="00F57A38" w:rsidRDefault="00F57A38">
      <w:pPr>
        <w:rPr>
          <w:rFonts w:hint="eastAsia"/>
        </w:rPr>
      </w:pPr>
      <w:r>
        <w:rPr>
          <w:rFonts w:hint="eastAsia"/>
        </w:rPr>
        <w:t>追溯到古代，这个成语最早出现在《战国策·齐策四》：“孟尝君相齐，遣使如梁，魏王执其手曰：‘请以国累矣。’左右皆笑，于是乃归。谓孟尝君曰：‘臣观魏王之色，非能受齐之使者也；左右大臣，皆掣肘之人也。’”这里提到的“掣肘”，指的是身边的大臣们对于国家大事有不同的看法，从而影响决策者的决定。随着时间的发展，“相互掣肘”逐渐演变为描述多方面力量之间的牵制关系，不仅仅局限于政治领域，还广泛应用于商业竞争、团队协作等多个层面。</w:t>
      </w:r>
    </w:p>
    <w:p w14:paraId="56F7274B" w14:textId="77777777" w:rsidR="00F57A38" w:rsidRDefault="00F57A38">
      <w:pPr>
        <w:rPr>
          <w:rFonts w:hint="eastAsia"/>
        </w:rPr>
      </w:pPr>
    </w:p>
    <w:p w14:paraId="61F016AF" w14:textId="77777777" w:rsidR="00F57A38" w:rsidRDefault="00F57A38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DB2A3C2" w14:textId="77777777" w:rsidR="00F57A38" w:rsidRDefault="00F57A38">
      <w:pPr>
        <w:rPr>
          <w:rFonts w:hint="eastAsia"/>
        </w:rPr>
      </w:pPr>
      <w:r>
        <w:rPr>
          <w:rFonts w:hint="eastAsia"/>
        </w:rPr>
        <w:t>进入现代社会，“相互掣肘”被赋予了更加丰富的含义。在企业内部，部门间的合作往往需要跨越职能边界，但不同部门的目标差异可能会导致彼此之间的摩擦和制约。例如，销售部门为了完成业绩指标可能希望推出更多促销活动，而财务部门则更关注成本控制和利润空间，两者之间若不能达成共识，则容易出现“相互掣肘”的局面。在国际关系上，各国为了维护自身利益也会采取各种手段对其他国家施加压力，形成一种微妙的平衡状态。</w:t>
      </w:r>
    </w:p>
    <w:p w14:paraId="6B57C3C7" w14:textId="77777777" w:rsidR="00F57A38" w:rsidRDefault="00F57A38">
      <w:pPr>
        <w:rPr>
          <w:rFonts w:hint="eastAsia"/>
        </w:rPr>
      </w:pPr>
    </w:p>
    <w:p w14:paraId="63B0CAC8" w14:textId="77777777" w:rsidR="00F57A38" w:rsidRDefault="00F57A38">
      <w:pPr>
        <w:rPr>
          <w:rFonts w:hint="eastAsia"/>
        </w:rPr>
      </w:pPr>
      <w:r>
        <w:rPr>
          <w:rFonts w:hint="eastAsia"/>
        </w:rPr>
        <w:t>如何避免相互掣肘</w:t>
      </w:r>
    </w:p>
    <w:p w14:paraId="7F4DB2A2" w14:textId="77777777" w:rsidR="00F57A38" w:rsidRDefault="00F57A38">
      <w:pPr>
        <w:rPr>
          <w:rFonts w:hint="eastAsia"/>
        </w:rPr>
      </w:pPr>
      <w:r>
        <w:rPr>
          <w:rFonts w:hint="eastAsia"/>
        </w:rPr>
        <w:t>面对“相互掣肘”的现象，无论是个人还是组织都需要找到有效的解决方法。建立开放透明的沟通机制至关重要。通过定期交流信息，增进理解，可以减少误解和猜忌带来的负面影响。制定明确合理的规则框架也是必不可少的一环。清晰界定各方的权利与责任，确保所有参与者都能在一个公平公正的环境中行事。培养共赢的合作理念同样关键。当每个人都意识到只有共同进步才能实现长远目标时，“相互掣肘”自然就会减少。</w:t>
      </w:r>
    </w:p>
    <w:p w14:paraId="1E54FA6C" w14:textId="77777777" w:rsidR="00F57A38" w:rsidRDefault="00F57A38">
      <w:pPr>
        <w:rPr>
          <w:rFonts w:hint="eastAsia"/>
        </w:rPr>
      </w:pPr>
    </w:p>
    <w:p w14:paraId="535106B5" w14:textId="77777777" w:rsidR="00F57A38" w:rsidRDefault="00F57A38">
      <w:pPr>
        <w:rPr>
          <w:rFonts w:hint="eastAsia"/>
        </w:rPr>
      </w:pPr>
      <w:r>
        <w:rPr>
          <w:rFonts w:hint="eastAsia"/>
        </w:rPr>
        <w:t>最后的总结</w:t>
      </w:r>
    </w:p>
    <w:p w14:paraId="206B0435" w14:textId="77777777" w:rsidR="00F57A38" w:rsidRDefault="00F57A38">
      <w:pPr>
        <w:rPr>
          <w:rFonts w:hint="eastAsia"/>
        </w:rPr>
      </w:pPr>
      <w:r>
        <w:rPr>
          <w:rFonts w:hint="eastAsia"/>
        </w:rPr>
        <w:t>“相互掣肘”作为一种普遍存在的社会现象，提醒着我们处理问题时要注重协调与合作。无论是个人成长还是社会发展，和谐共处始终是追求的理想境界。让我们共同努力，</w:t>
      </w:r>
      <w:r>
        <w:rPr>
          <w:rFonts w:hint="eastAsia"/>
        </w:rPr>
        <w:lastRenderedPageBreak/>
        <w:t>克服障碍，携手创造一个更加美好的未来。</w:t>
      </w:r>
    </w:p>
    <w:p w14:paraId="77D4833E" w14:textId="77777777" w:rsidR="00F57A38" w:rsidRDefault="00F57A38">
      <w:pPr>
        <w:rPr>
          <w:rFonts w:hint="eastAsia"/>
        </w:rPr>
      </w:pPr>
    </w:p>
    <w:p w14:paraId="79A144CC" w14:textId="77777777" w:rsidR="00F57A38" w:rsidRDefault="00F57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3E2F0" w14:textId="2EBBE732" w:rsidR="00E354D3" w:rsidRDefault="00E354D3"/>
    <w:sectPr w:rsidR="00E3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D3"/>
    <w:rsid w:val="00B81CF2"/>
    <w:rsid w:val="00E354D3"/>
    <w:rsid w:val="00F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437D-F0C8-410B-A28E-372724B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