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6FF1" w14:textId="77777777" w:rsidR="00591F8C" w:rsidRDefault="00591F8C">
      <w:pPr>
        <w:rPr>
          <w:rFonts w:hint="eastAsia"/>
        </w:rPr>
      </w:pPr>
      <w:r>
        <w:rPr>
          <w:rFonts w:hint="eastAsia"/>
        </w:rPr>
        <w:t>竹里馆唐王维古诗的拼音版</w:t>
      </w:r>
    </w:p>
    <w:p w14:paraId="2019ED37" w14:textId="77777777" w:rsidR="00591F8C" w:rsidRDefault="00591F8C">
      <w:pPr>
        <w:rPr>
          <w:rFonts w:hint="eastAsia"/>
        </w:rPr>
      </w:pPr>
      <w:r>
        <w:rPr>
          <w:rFonts w:hint="eastAsia"/>
        </w:rPr>
        <w:t>《竹里馆》是唐代著名诗人王维创作的一首描绘隐居生活的五言绝句。这首诗以其优美的意境、深邃的情感和简洁的语言，成为了中国古典诗歌中的瑰宝。下面将呈现该诗的拼音版，并对其艺术特色进行分析。</w:t>
      </w:r>
    </w:p>
    <w:p w14:paraId="395B1619" w14:textId="77777777" w:rsidR="00591F8C" w:rsidRDefault="00591F8C">
      <w:pPr>
        <w:rPr>
          <w:rFonts w:hint="eastAsia"/>
        </w:rPr>
      </w:pPr>
    </w:p>
    <w:p w14:paraId="1830916B" w14:textId="77777777" w:rsidR="00591F8C" w:rsidRDefault="00591F8C">
      <w:pPr>
        <w:rPr>
          <w:rFonts w:hint="eastAsia"/>
        </w:rPr>
      </w:pPr>
      <w:r>
        <w:rPr>
          <w:rFonts w:hint="eastAsia"/>
        </w:rPr>
        <w:t>拼音版解读</w:t>
      </w:r>
    </w:p>
    <w:p w14:paraId="4278B7CB" w14:textId="77777777" w:rsidR="00591F8C" w:rsidRDefault="00591F8C">
      <w:pPr>
        <w:rPr>
          <w:rFonts w:hint="eastAsia"/>
        </w:rPr>
      </w:pPr>
      <w:r>
        <w:rPr>
          <w:rFonts w:hint="eastAsia"/>
        </w:rPr>
        <w:t>Zhú lǐ guǎn</w:t>
      </w:r>
    </w:p>
    <w:p w14:paraId="411E3398" w14:textId="77777777" w:rsidR="00591F8C" w:rsidRDefault="00591F8C">
      <w:pPr>
        <w:rPr>
          <w:rFonts w:hint="eastAsia"/>
        </w:rPr>
      </w:pPr>
    </w:p>
    <w:p w14:paraId="37D6B50E" w14:textId="77777777" w:rsidR="00591F8C" w:rsidRDefault="00591F8C">
      <w:pPr>
        <w:rPr>
          <w:rFonts w:hint="eastAsia"/>
        </w:rPr>
      </w:pPr>
      <w:r>
        <w:rPr>
          <w:rFonts w:hint="eastAsia"/>
        </w:rPr>
        <w:t>Dú zuò yōu huáng lǐ,</w:t>
      </w:r>
    </w:p>
    <w:p w14:paraId="0ED91019" w14:textId="77777777" w:rsidR="00591F8C" w:rsidRDefault="00591F8C">
      <w:pPr>
        <w:rPr>
          <w:rFonts w:hint="eastAsia"/>
        </w:rPr>
      </w:pPr>
    </w:p>
    <w:p w14:paraId="3CEB9B1A" w14:textId="77777777" w:rsidR="00591F8C" w:rsidRDefault="00591F8C">
      <w:pPr>
        <w:rPr>
          <w:rFonts w:hint="eastAsia"/>
        </w:rPr>
      </w:pPr>
      <w:r>
        <w:rPr>
          <w:rFonts w:hint="eastAsia"/>
        </w:rPr>
        <w:t>Tán qín fù cháng xiào.</w:t>
      </w:r>
    </w:p>
    <w:p w14:paraId="55DC303F" w14:textId="77777777" w:rsidR="00591F8C" w:rsidRDefault="00591F8C">
      <w:pPr>
        <w:rPr>
          <w:rFonts w:hint="eastAsia"/>
        </w:rPr>
      </w:pPr>
    </w:p>
    <w:p w14:paraId="0A614551" w14:textId="77777777" w:rsidR="00591F8C" w:rsidRDefault="00591F8C">
      <w:pPr>
        <w:rPr>
          <w:rFonts w:hint="eastAsia"/>
        </w:rPr>
      </w:pPr>
      <w:r>
        <w:rPr>
          <w:rFonts w:hint="eastAsia"/>
        </w:rPr>
        <w:t>Shēn lín rén bù zhī,</w:t>
      </w:r>
    </w:p>
    <w:p w14:paraId="129FEDBC" w14:textId="77777777" w:rsidR="00591F8C" w:rsidRDefault="00591F8C">
      <w:pPr>
        <w:rPr>
          <w:rFonts w:hint="eastAsia"/>
        </w:rPr>
      </w:pPr>
    </w:p>
    <w:p w14:paraId="0E00DD1B" w14:textId="77777777" w:rsidR="00591F8C" w:rsidRDefault="00591F8C">
      <w:pPr>
        <w:rPr>
          <w:rFonts w:hint="eastAsia"/>
        </w:rPr>
      </w:pPr>
      <w:r>
        <w:rPr>
          <w:rFonts w:hint="eastAsia"/>
        </w:rPr>
        <w:t>Míng yuè lái xiàng zhào.</w:t>
      </w:r>
    </w:p>
    <w:p w14:paraId="729F9BB4" w14:textId="77777777" w:rsidR="00591F8C" w:rsidRDefault="00591F8C">
      <w:pPr>
        <w:rPr>
          <w:rFonts w:hint="eastAsia"/>
        </w:rPr>
      </w:pPr>
    </w:p>
    <w:p w14:paraId="11108A92" w14:textId="77777777" w:rsidR="00591F8C" w:rsidRDefault="00591F8C">
      <w:pPr>
        <w:rPr>
          <w:rFonts w:hint="eastAsia"/>
        </w:rPr>
      </w:pPr>
      <w:r>
        <w:rPr>
          <w:rFonts w:hint="eastAsia"/>
        </w:rPr>
        <w:t>这首诗通过拼音的形式展示出来，不仅有助于学习汉语发音，还能帮助读者更好地理解原作的音韵美。在“独坐幽篁里”，我们仿佛能看到诗人独自一人坐在幽静的竹林中，享受着片刻的宁静与孤独。“弹琴复长啸”则生动地刻画了诗人在自然中寻找心灵慰藉的画面。</w:t>
      </w:r>
    </w:p>
    <w:p w14:paraId="2DB9F2C5" w14:textId="77777777" w:rsidR="00591F8C" w:rsidRDefault="00591F8C">
      <w:pPr>
        <w:rPr>
          <w:rFonts w:hint="eastAsia"/>
        </w:rPr>
      </w:pPr>
    </w:p>
    <w:p w14:paraId="7CA935F7" w14:textId="77777777" w:rsidR="00591F8C" w:rsidRDefault="00591F8C">
      <w:pPr>
        <w:rPr>
          <w:rFonts w:hint="eastAsia"/>
        </w:rPr>
      </w:pPr>
      <w:r>
        <w:rPr>
          <w:rFonts w:hint="eastAsia"/>
        </w:rPr>
        <w:t>诗意解析</w:t>
      </w:r>
    </w:p>
    <w:p w14:paraId="3DBE598B" w14:textId="77777777" w:rsidR="00591F8C" w:rsidRDefault="00591F8C">
      <w:pPr>
        <w:rPr>
          <w:rFonts w:hint="eastAsia"/>
        </w:rPr>
      </w:pPr>
      <w:r>
        <w:rPr>
          <w:rFonts w:hint="eastAsia"/>
        </w:rPr>
        <w:t>此诗以简练的语言勾勒出一幅清幽、寂静的山林夜景图。诗人选择了“竹林”、“明月”等意象，表达了对自然的热爱以及追求精神自由的态度。通过对“人不知”的描述，更深层次地反映了诗人内心深处对世俗喧嚣的远离，寻求内心的平静与自我的对话。</w:t>
      </w:r>
    </w:p>
    <w:p w14:paraId="5FE57C52" w14:textId="77777777" w:rsidR="00591F8C" w:rsidRDefault="00591F8C">
      <w:pPr>
        <w:rPr>
          <w:rFonts w:hint="eastAsia"/>
        </w:rPr>
      </w:pPr>
    </w:p>
    <w:p w14:paraId="6BC5730D" w14:textId="77777777" w:rsidR="00591F8C" w:rsidRDefault="00591F8C">
      <w:pPr>
        <w:rPr>
          <w:rFonts w:hint="eastAsia"/>
        </w:rPr>
      </w:pPr>
      <w:r>
        <w:rPr>
          <w:rFonts w:hint="eastAsia"/>
        </w:rPr>
        <w:t>艺术特色</w:t>
      </w:r>
    </w:p>
    <w:p w14:paraId="73BC3818" w14:textId="77777777" w:rsidR="00591F8C" w:rsidRDefault="00591F8C">
      <w:pPr>
        <w:rPr>
          <w:rFonts w:hint="eastAsia"/>
        </w:rPr>
      </w:pPr>
      <w:r>
        <w:rPr>
          <w:rFonts w:hint="eastAsia"/>
        </w:rPr>
        <w:t>王维善于运用自然景象来表达自己内心的情感，《竹里馆》便是其中的代表作之一。他在这首诗中巧妙地结合了视觉与听觉元素，使得整首诗充满了音乐性和画面感。诗中还蕴含了浓厚的禅意，体现了王维作为一位佛教徒的艺术追求与生活态度。</w:t>
      </w:r>
    </w:p>
    <w:p w14:paraId="7FD3C2EA" w14:textId="77777777" w:rsidR="00591F8C" w:rsidRDefault="00591F8C">
      <w:pPr>
        <w:rPr>
          <w:rFonts w:hint="eastAsia"/>
        </w:rPr>
      </w:pPr>
    </w:p>
    <w:p w14:paraId="0D46E28C" w14:textId="77777777" w:rsidR="00591F8C" w:rsidRDefault="00591F8C">
      <w:pPr>
        <w:rPr>
          <w:rFonts w:hint="eastAsia"/>
        </w:rPr>
      </w:pPr>
      <w:r>
        <w:rPr>
          <w:rFonts w:hint="eastAsia"/>
        </w:rPr>
        <w:t>最后的总结</w:t>
      </w:r>
    </w:p>
    <w:p w14:paraId="54806A5D" w14:textId="77777777" w:rsidR="00591F8C" w:rsidRDefault="00591F8C">
      <w:pPr>
        <w:rPr>
          <w:rFonts w:hint="eastAsia"/>
        </w:rPr>
      </w:pPr>
      <w:r>
        <w:rPr>
          <w:rFonts w:hint="eastAsia"/>
        </w:rPr>
        <w:t>通过以上对《竹里馆》拼音版及其艺术特色的介绍，我们可以更加深入地领略到这首经典之作的魅力所在。它不仅是学习汉语的好材料，更是了解中国古代文人思想世界的重要窗口。希望每位读者都能从这首诗中找到属于自己的一份宁静与感悟。</w:t>
      </w:r>
    </w:p>
    <w:p w14:paraId="2BBC7FEF" w14:textId="77777777" w:rsidR="00591F8C" w:rsidRDefault="00591F8C">
      <w:pPr>
        <w:rPr>
          <w:rFonts w:hint="eastAsia"/>
        </w:rPr>
      </w:pPr>
    </w:p>
    <w:p w14:paraId="769F06C1" w14:textId="77777777" w:rsidR="00591F8C" w:rsidRDefault="00591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A5ACE" w14:textId="7984CC50" w:rsidR="008703FE" w:rsidRDefault="008703FE"/>
    <w:sectPr w:rsidR="0087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E"/>
    <w:rsid w:val="00591F8C"/>
    <w:rsid w:val="008703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81706-E139-497B-8B0E-2D1CE0A1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