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CB3DA" w14:textId="77777777" w:rsidR="00393087" w:rsidRDefault="00393087">
      <w:pPr>
        <w:rPr>
          <w:rFonts w:hint="eastAsia"/>
        </w:rPr>
      </w:pPr>
      <w:r>
        <w:rPr>
          <w:rFonts w:hint="eastAsia"/>
        </w:rPr>
        <w:t>细格栅的拼音</w:t>
      </w:r>
    </w:p>
    <w:p w14:paraId="305FDA49" w14:textId="77777777" w:rsidR="00393087" w:rsidRDefault="00393087">
      <w:pPr>
        <w:rPr>
          <w:rFonts w:hint="eastAsia"/>
        </w:rPr>
      </w:pPr>
      <w:r>
        <w:rPr>
          <w:rFonts w:hint="eastAsia"/>
        </w:rPr>
        <w:t>细格栅，这个在环保工程、污水处理领域中被广泛应用的专业术语，在汉语中的拼音是“xì gé zhà”。这三个字分别代表着不同的含义，“xì”指的是细微、精密；“gé”意味着隔开、区分；而“zhà”则更多地是指一种结构或者装置。因此，将三者结合，我们可以直观地理解为一种用于精细分离的设备。</w:t>
      </w:r>
    </w:p>
    <w:p w14:paraId="5DD59F47" w14:textId="77777777" w:rsidR="00393087" w:rsidRDefault="00393087">
      <w:pPr>
        <w:rPr>
          <w:rFonts w:hint="eastAsia"/>
        </w:rPr>
      </w:pPr>
    </w:p>
    <w:p w14:paraId="73C8737A" w14:textId="77777777" w:rsidR="00393087" w:rsidRDefault="00393087">
      <w:pPr>
        <w:rPr>
          <w:rFonts w:hint="eastAsia"/>
        </w:rPr>
      </w:pPr>
      <w:r>
        <w:rPr>
          <w:rFonts w:hint="eastAsia"/>
        </w:rPr>
        <w:t>细格栅的功能与应用</w:t>
      </w:r>
    </w:p>
    <w:p w14:paraId="3B57106C" w14:textId="77777777" w:rsidR="00393087" w:rsidRDefault="00393087">
      <w:pPr>
        <w:rPr>
          <w:rFonts w:hint="eastAsia"/>
        </w:rPr>
      </w:pPr>
      <w:r>
        <w:rPr>
          <w:rFonts w:hint="eastAsia"/>
        </w:rPr>
        <w:t>细格栅主要用于去除污水中的悬浮物和漂浮物，确保后续处理工艺能够顺利进行。其工作原理主要是通过一组平行的金属棒或塑料条构成的框架，这些金属棒或塑料条之间的间距非常小，通常小于10毫米，有的甚至能达到几毫米，这样就可以有效地拦截住污水中的较大颗粒物质，如树叶、纸张等。细格栅的应用不仅限于城市污水处理厂，还广泛应用于工业废水处理、雨水收集系统等领域。</w:t>
      </w:r>
    </w:p>
    <w:p w14:paraId="1162A7FC" w14:textId="77777777" w:rsidR="00393087" w:rsidRDefault="00393087">
      <w:pPr>
        <w:rPr>
          <w:rFonts w:hint="eastAsia"/>
        </w:rPr>
      </w:pPr>
    </w:p>
    <w:p w14:paraId="0EA1F3CB" w14:textId="77777777" w:rsidR="00393087" w:rsidRDefault="00393087">
      <w:pPr>
        <w:rPr>
          <w:rFonts w:hint="eastAsia"/>
        </w:rPr>
      </w:pPr>
      <w:r>
        <w:rPr>
          <w:rFonts w:hint="eastAsia"/>
        </w:rPr>
        <w:t>细格栅的设计与构造</w:t>
      </w:r>
    </w:p>
    <w:p w14:paraId="3E5AE2AD" w14:textId="77777777" w:rsidR="00393087" w:rsidRDefault="00393087">
      <w:pPr>
        <w:rPr>
          <w:rFonts w:hint="eastAsia"/>
        </w:rPr>
      </w:pPr>
      <w:r>
        <w:rPr>
          <w:rFonts w:hint="eastAsia"/>
        </w:rPr>
        <w:t>细格栅的设计需考虑多个因素，包括但不限于处理量、污染物类型、维护便捷性等。设计时要保证足够的强度以承受水流冲击和污物的压力，同时也要便于清洁和维护。根据应用场景的不同，细格栅可以采用不同的材料制作，比如不锈钢具有良好的耐腐蚀性，适用于含有化学物质的工业废水；而玻璃钢则因为其轻质高强的特点，在一些对重量有要求的场合更为合适。</w:t>
      </w:r>
    </w:p>
    <w:p w14:paraId="65E7D0D5" w14:textId="77777777" w:rsidR="00393087" w:rsidRDefault="00393087">
      <w:pPr>
        <w:rPr>
          <w:rFonts w:hint="eastAsia"/>
        </w:rPr>
      </w:pPr>
    </w:p>
    <w:p w14:paraId="79230040" w14:textId="77777777" w:rsidR="00393087" w:rsidRDefault="00393087">
      <w:pPr>
        <w:rPr>
          <w:rFonts w:hint="eastAsia"/>
        </w:rPr>
      </w:pPr>
      <w:r>
        <w:rPr>
          <w:rFonts w:hint="eastAsia"/>
        </w:rPr>
        <w:t>细格栅的重要性及未来发展趋势</w:t>
      </w:r>
    </w:p>
    <w:p w14:paraId="40B0C975" w14:textId="77777777" w:rsidR="00393087" w:rsidRDefault="00393087">
      <w:pPr>
        <w:rPr>
          <w:rFonts w:hint="eastAsia"/>
        </w:rPr>
      </w:pPr>
      <w:r>
        <w:rPr>
          <w:rFonts w:hint="eastAsia"/>
        </w:rPr>
        <w:t>随着环境保护意识的增强和水资源管理规定的日益严格，细格栅作为污水处理过程中的重要预处理设备，其作用越来越受到重视。它不仅能有效减少后续处理单元的负担，提高整个系统的运行效率，还能降低运营成本。展望未来，随着技术的进步，细格栅正朝着更加高效、节能、智能化的方向发展。例如，自动清洗功能的引入大大减少了人工干预的需求；智能监控系统的加入使得操作人员可以实时了解设备状态，并及时做出调整。</w:t>
      </w:r>
    </w:p>
    <w:p w14:paraId="3BEB6346" w14:textId="77777777" w:rsidR="00393087" w:rsidRDefault="00393087">
      <w:pPr>
        <w:rPr>
          <w:rFonts w:hint="eastAsia"/>
        </w:rPr>
      </w:pPr>
    </w:p>
    <w:p w14:paraId="192A2CD6" w14:textId="77777777" w:rsidR="00393087" w:rsidRDefault="00393087">
      <w:pPr>
        <w:rPr>
          <w:rFonts w:hint="eastAsia"/>
        </w:rPr>
      </w:pPr>
      <w:r>
        <w:rPr>
          <w:rFonts w:hint="eastAsia"/>
        </w:rPr>
        <w:t>最后的总结</w:t>
      </w:r>
    </w:p>
    <w:p w14:paraId="72C244CF" w14:textId="77777777" w:rsidR="00393087" w:rsidRDefault="00393087">
      <w:pPr>
        <w:rPr>
          <w:rFonts w:hint="eastAsia"/>
        </w:rPr>
      </w:pPr>
      <w:r>
        <w:rPr>
          <w:rFonts w:hint="eastAsia"/>
        </w:rPr>
        <w:t>细格栅（xì gé zhà）作为一种关键的水处理设备，在保护环境和合理利用水资源方面发挥着不可或缺的作用。通过对细格栅拼音及其背后技术细节的探讨，我们不难发现这一看似简单的装置实际上蕴含了深厚的技术含量和广阔的应用前景。无论是对于从事相关行业的专业人士，还是普通公众来说，了解细格栅的相关知识都有着重要意义。</w:t>
      </w:r>
    </w:p>
    <w:p w14:paraId="44546472" w14:textId="77777777" w:rsidR="00393087" w:rsidRDefault="00393087">
      <w:pPr>
        <w:rPr>
          <w:rFonts w:hint="eastAsia"/>
        </w:rPr>
      </w:pPr>
    </w:p>
    <w:p w14:paraId="76058C1A" w14:textId="77777777" w:rsidR="00393087" w:rsidRDefault="00393087">
      <w:pPr>
        <w:rPr>
          <w:rFonts w:hint="eastAsia"/>
        </w:rPr>
      </w:pPr>
      <w:r>
        <w:rPr>
          <w:rFonts w:hint="eastAsia"/>
        </w:rPr>
        <w:t>本文是由每日作文网(2345lzwz.com)为大家创作</w:t>
      </w:r>
    </w:p>
    <w:p w14:paraId="720F2637" w14:textId="749E3FE1" w:rsidR="007E72C3" w:rsidRDefault="007E72C3"/>
    <w:sectPr w:rsidR="007E7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C3"/>
    <w:rsid w:val="00393087"/>
    <w:rsid w:val="007E72C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A5949-885B-4174-A949-08BC78C6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2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2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2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2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2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2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2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2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2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2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2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2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2C3"/>
    <w:rPr>
      <w:rFonts w:cstheme="majorBidi"/>
      <w:color w:val="2F5496" w:themeColor="accent1" w:themeShade="BF"/>
      <w:sz w:val="28"/>
      <w:szCs w:val="28"/>
    </w:rPr>
  </w:style>
  <w:style w:type="character" w:customStyle="1" w:styleId="50">
    <w:name w:val="标题 5 字符"/>
    <w:basedOn w:val="a0"/>
    <w:link w:val="5"/>
    <w:uiPriority w:val="9"/>
    <w:semiHidden/>
    <w:rsid w:val="007E72C3"/>
    <w:rPr>
      <w:rFonts w:cstheme="majorBidi"/>
      <w:color w:val="2F5496" w:themeColor="accent1" w:themeShade="BF"/>
      <w:sz w:val="24"/>
    </w:rPr>
  </w:style>
  <w:style w:type="character" w:customStyle="1" w:styleId="60">
    <w:name w:val="标题 6 字符"/>
    <w:basedOn w:val="a0"/>
    <w:link w:val="6"/>
    <w:uiPriority w:val="9"/>
    <w:semiHidden/>
    <w:rsid w:val="007E72C3"/>
    <w:rPr>
      <w:rFonts w:cstheme="majorBidi"/>
      <w:b/>
      <w:bCs/>
      <w:color w:val="2F5496" w:themeColor="accent1" w:themeShade="BF"/>
    </w:rPr>
  </w:style>
  <w:style w:type="character" w:customStyle="1" w:styleId="70">
    <w:name w:val="标题 7 字符"/>
    <w:basedOn w:val="a0"/>
    <w:link w:val="7"/>
    <w:uiPriority w:val="9"/>
    <w:semiHidden/>
    <w:rsid w:val="007E72C3"/>
    <w:rPr>
      <w:rFonts w:cstheme="majorBidi"/>
      <w:b/>
      <w:bCs/>
      <w:color w:val="595959" w:themeColor="text1" w:themeTint="A6"/>
    </w:rPr>
  </w:style>
  <w:style w:type="character" w:customStyle="1" w:styleId="80">
    <w:name w:val="标题 8 字符"/>
    <w:basedOn w:val="a0"/>
    <w:link w:val="8"/>
    <w:uiPriority w:val="9"/>
    <w:semiHidden/>
    <w:rsid w:val="007E72C3"/>
    <w:rPr>
      <w:rFonts w:cstheme="majorBidi"/>
      <w:color w:val="595959" w:themeColor="text1" w:themeTint="A6"/>
    </w:rPr>
  </w:style>
  <w:style w:type="character" w:customStyle="1" w:styleId="90">
    <w:name w:val="标题 9 字符"/>
    <w:basedOn w:val="a0"/>
    <w:link w:val="9"/>
    <w:uiPriority w:val="9"/>
    <w:semiHidden/>
    <w:rsid w:val="007E72C3"/>
    <w:rPr>
      <w:rFonts w:eastAsiaTheme="majorEastAsia" w:cstheme="majorBidi"/>
      <w:color w:val="595959" w:themeColor="text1" w:themeTint="A6"/>
    </w:rPr>
  </w:style>
  <w:style w:type="paragraph" w:styleId="a3">
    <w:name w:val="Title"/>
    <w:basedOn w:val="a"/>
    <w:next w:val="a"/>
    <w:link w:val="a4"/>
    <w:uiPriority w:val="10"/>
    <w:qFormat/>
    <w:rsid w:val="007E72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2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2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2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2C3"/>
    <w:pPr>
      <w:spacing w:before="160"/>
      <w:jc w:val="center"/>
    </w:pPr>
    <w:rPr>
      <w:i/>
      <w:iCs/>
      <w:color w:val="404040" w:themeColor="text1" w:themeTint="BF"/>
    </w:rPr>
  </w:style>
  <w:style w:type="character" w:customStyle="1" w:styleId="a8">
    <w:name w:val="引用 字符"/>
    <w:basedOn w:val="a0"/>
    <w:link w:val="a7"/>
    <w:uiPriority w:val="29"/>
    <w:rsid w:val="007E72C3"/>
    <w:rPr>
      <w:i/>
      <w:iCs/>
      <w:color w:val="404040" w:themeColor="text1" w:themeTint="BF"/>
    </w:rPr>
  </w:style>
  <w:style w:type="paragraph" w:styleId="a9">
    <w:name w:val="List Paragraph"/>
    <w:basedOn w:val="a"/>
    <w:uiPriority w:val="34"/>
    <w:qFormat/>
    <w:rsid w:val="007E72C3"/>
    <w:pPr>
      <w:ind w:left="720"/>
      <w:contextualSpacing/>
    </w:pPr>
  </w:style>
  <w:style w:type="character" w:styleId="aa">
    <w:name w:val="Intense Emphasis"/>
    <w:basedOn w:val="a0"/>
    <w:uiPriority w:val="21"/>
    <w:qFormat/>
    <w:rsid w:val="007E72C3"/>
    <w:rPr>
      <w:i/>
      <w:iCs/>
      <w:color w:val="2F5496" w:themeColor="accent1" w:themeShade="BF"/>
    </w:rPr>
  </w:style>
  <w:style w:type="paragraph" w:styleId="ab">
    <w:name w:val="Intense Quote"/>
    <w:basedOn w:val="a"/>
    <w:next w:val="a"/>
    <w:link w:val="ac"/>
    <w:uiPriority w:val="30"/>
    <w:qFormat/>
    <w:rsid w:val="007E7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2C3"/>
    <w:rPr>
      <w:i/>
      <w:iCs/>
      <w:color w:val="2F5496" w:themeColor="accent1" w:themeShade="BF"/>
    </w:rPr>
  </w:style>
  <w:style w:type="character" w:styleId="ad">
    <w:name w:val="Intense Reference"/>
    <w:basedOn w:val="a0"/>
    <w:uiPriority w:val="32"/>
    <w:qFormat/>
    <w:rsid w:val="007E7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