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A1E4" w14:textId="77777777" w:rsidR="00C00E78" w:rsidRDefault="00C00E78">
      <w:pPr>
        <w:rPr>
          <w:rFonts w:hint="eastAsia"/>
        </w:rPr>
      </w:pPr>
      <w:r>
        <w:rPr>
          <w:rFonts w:hint="eastAsia"/>
        </w:rPr>
        <w:t>阳奉阴违的意思的拼音</w:t>
      </w:r>
    </w:p>
    <w:p w14:paraId="34511D35" w14:textId="77777777" w:rsidR="00C00E78" w:rsidRDefault="00C00E78">
      <w:pPr>
        <w:rPr>
          <w:rFonts w:hint="eastAsia"/>
        </w:rPr>
      </w:pPr>
      <w:r>
        <w:rPr>
          <w:rFonts w:hint="eastAsia"/>
        </w:rPr>
        <w:t>“阳奉阴违”的拼音是“yáng fèng yīn wéi”。这个成语形象地描述了一种表里不一的行为模式，即表面上遵从、服从或支持某事，但在背后却暗中反对或采取不同的行动。这种行为往往体现出个人或群体在面对权力、权威或公众期望时的两面性态度。</w:t>
      </w:r>
    </w:p>
    <w:p w14:paraId="206313B2" w14:textId="77777777" w:rsidR="00C00E78" w:rsidRDefault="00C00E78">
      <w:pPr>
        <w:rPr>
          <w:rFonts w:hint="eastAsia"/>
        </w:rPr>
      </w:pPr>
    </w:p>
    <w:p w14:paraId="12B2C7C2" w14:textId="77777777" w:rsidR="00C00E78" w:rsidRDefault="00C00E78">
      <w:pPr>
        <w:rPr>
          <w:rFonts w:hint="eastAsia"/>
        </w:rPr>
      </w:pPr>
      <w:r>
        <w:rPr>
          <w:rFonts w:hint="eastAsia"/>
        </w:rPr>
        <w:t>历史背景与来源</w:t>
      </w:r>
    </w:p>
    <w:p w14:paraId="759DF854" w14:textId="77777777" w:rsidR="00C00E78" w:rsidRDefault="00C00E78">
      <w:pPr>
        <w:rPr>
          <w:rFonts w:hint="eastAsia"/>
        </w:rPr>
      </w:pPr>
      <w:r>
        <w:rPr>
          <w:rFonts w:hint="eastAsia"/>
        </w:rPr>
        <w:t>关于“阳奉阴违”这一成语的具体起源并没有详细的记载，但其背后反映的社会现象和人性弱点却是古今中外都普遍存在的。在中国古代社会，尤其是在官场文化中，“阳奉阴违”是一种常见的负面行为特征，反映了官僚体系中的虚伪与权谋。那些身处其中的人，为了保护自己的地位或者获得利益，可能会表面顺从上级的指示，而私下里则可能有自己的一套做法。</w:t>
      </w:r>
    </w:p>
    <w:p w14:paraId="400B83B3" w14:textId="77777777" w:rsidR="00C00E78" w:rsidRDefault="00C00E78">
      <w:pPr>
        <w:rPr>
          <w:rFonts w:hint="eastAsia"/>
        </w:rPr>
      </w:pPr>
    </w:p>
    <w:p w14:paraId="5FAA26CC" w14:textId="77777777" w:rsidR="00C00E78" w:rsidRDefault="00C00E78">
      <w:pPr>
        <w:rPr>
          <w:rFonts w:hint="eastAsia"/>
        </w:rPr>
      </w:pPr>
      <w:r>
        <w:rPr>
          <w:rFonts w:hint="eastAsia"/>
        </w:rPr>
        <w:t>现代意义与应用</w:t>
      </w:r>
    </w:p>
    <w:p w14:paraId="015C46FF" w14:textId="77777777" w:rsidR="00C00E78" w:rsidRDefault="00C00E78">
      <w:pPr>
        <w:rPr>
          <w:rFonts w:hint="eastAsia"/>
        </w:rPr>
      </w:pPr>
      <w:r>
        <w:rPr>
          <w:rFonts w:hint="eastAsia"/>
        </w:rPr>
        <w:t>在现代社会，“阳奉阴违”的含义并没有因为时间的流逝而失去其现实意义。实际上，随着组织结构变得越来越复杂，特别是在大型企业或机构中，“阳奉阴违”的行为模式依然存在，并且对团队合作和企业文化产生负面影响。例如，在工作环境中，如果员工只是表面上同意经理的建议而在实际行动上并不配合，这不仅会阻碍项目的进展，还可能导致沟通障碍和信任问题。</w:t>
      </w:r>
    </w:p>
    <w:p w14:paraId="74CC54F5" w14:textId="77777777" w:rsidR="00C00E78" w:rsidRDefault="00C00E78">
      <w:pPr>
        <w:rPr>
          <w:rFonts w:hint="eastAsia"/>
        </w:rPr>
      </w:pPr>
    </w:p>
    <w:p w14:paraId="16F6FB0E" w14:textId="77777777" w:rsidR="00C00E78" w:rsidRDefault="00C00E78">
      <w:pPr>
        <w:rPr>
          <w:rFonts w:hint="eastAsia"/>
        </w:rPr>
      </w:pPr>
      <w:r>
        <w:rPr>
          <w:rFonts w:hint="eastAsia"/>
        </w:rPr>
        <w:t>如何应对阳奉阴违的现象</w:t>
      </w:r>
    </w:p>
    <w:p w14:paraId="47EC6457" w14:textId="77777777" w:rsidR="00C00E78" w:rsidRDefault="00C00E78">
      <w:pPr>
        <w:rPr>
          <w:rFonts w:hint="eastAsia"/>
        </w:rPr>
      </w:pPr>
      <w:r>
        <w:rPr>
          <w:rFonts w:hint="eastAsia"/>
        </w:rPr>
        <w:t>针对“阳奉阴违”的现象，无论是作为领导者还是同事，建立开放透明的沟通渠道都是至关重要的。鼓励团队成员坦诚表达自己的观点和担忧，可以有效减少隐藏于表面之下的分歧。营造一种基于尊重和理解的工作氛围同样重要，这样可以帮助减少人们出于自我保护而采取“阳奉阴违”行为的可能性。同时，对于领导层而言，识别并正视这个问题，积极寻求解决方案，也是构建健康职场文化的必要步骤。</w:t>
      </w:r>
    </w:p>
    <w:p w14:paraId="667A9884" w14:textId="77777777" w:rsidR="00C00E78" w:rsidRDefault="00C00E78">
      <w:pPr>
        <w:rPr>
          <w:rFonts w:hint="eastAsia"/>
        </w:rPr>
      </w:pPr>
    </w:p>
    <w:p w14:paraId="2E9E8FD5" w14:textId="77777777" w:rsidR="00C00E78" w:rsidRDefault="00C00E78">
      <w:pPr>
        <w:rPr>
          <w:rFonts w:hint="eastAsia"/>
        </w:rPr>
      </w:pPr>
      <w:r>
        <w:rPr>
          <w:rFonts w:hint="eastAsia"/>
        </w:rPr>
        <w:t>最后的总结</w:t>
      </w:r>
    </w:p>
    <w:p w14:paraId="49A09DCF" w14:textId="77777777" w:rsidR="00C00E78" w:rsidRDefault="00C00E78">
      <w:pPr>
        <w:rPr>
          <w:rFonts w:hint="eastAsia"/>
        </w:rPr>
      </w:pPr>
      <w:r>
        <w:rPr>
          <w:rFonts w:hint="eastAsia"/>
        </w:rPr>
        <w:t>“阳奉阴违”作为一种复杂的社会心理现象，虽然带有明显的贬义色彩，但它提醒我们要重视人际交往中的真诚与透明度。无论是在日常生活中还是职业领域内，我们都应该努力培养正面的价值观，倡导真实、开放的交流方式，从而促进更加和谐的社会关系和个人成长。通过理解和认识这一概念，我们可以更好地应对生活中的挑战，共同创造一个更美好的世界。</w:t>
      </w:r>
    </w:p>
    <w:p w14:paraId="02872009" w14:textId="77777777" w:rsidR="00C00E78" w:rsidRDefault="00C00E78">
      <w:pPr>
        <w:rPr>
          <w:rFonts w:hint="eastAsia"/>
        </w:rPr>
      </w:pPr>
    </w:p>
    <w:p w14:paraId="21514942" w14:textId="77777777" w:rsidR="00C00E78" w:rsidRDefault="00C00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1CEA0" w14:textId="14E49C6A" w:rsidR="0018152B" w:rsidRDefault="0018152B"/>
    <w:sectPr w:rsidR="0018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2B"/>
    <w:rsid w:val="0018152B"/>
    <w:rsid w:val="00B81CF2"/>
    <w:rsid w:val="00C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5D18-C217-46FD-8ACC-38C1EDA9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