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3E7E" w14:textId="77777777" w:rsidR="005963A0" w:rsidRDefault="005963A0">
      <w:pPr>
        <w:rPr>
          <w:rFonts w:hint="eastAsia"/>
        </w:rPr>
      </w:pPr>
    </w:p>
    <w:p w14:paraId="1142FDFD" w14:textId="77777777" w:rsidR="005963A0" w:rsidRDefault="005963A0">
      <w:pPr>
        <w:rPr>
          <w:rFonts w:hint="eastAsia"/>
        </w:rPr>
      </w:pPr>
      <w:r>
        <w:rPr>
          <w:rFonts w:hint="eastAsia"/>
        </w:rPr>
        <w:t>拼乐高还是搭乐高</w:t>
      </w:r>
    </w:p>
    <w:p w14:paraId="446ADE6E" w14:textId="77777777" w:rsidR="005963A0" w:rsidRDefault="005963A0">
      <w:pPr>
        <w:rPr>
          <w:rFonts w:hint="eastAsia"/>
        </w:rPr>
      </w:pPr>
      <w:r>
        <w:rPr>
          <w:rFonts w:hint="eastAsia"/>
        </w:rPr>
        <w:t>在众多爱好中，拼装乐高积木无疑是一种既能锻炼动手能力又能激发创造力的活动。但是，在这个过程中，我们常常会遇到一个有趣的问题：我们到底是在“拼”乐高，还是在“搭”乐高？这个问题看似简单，实则蕴含着对这一活动不同方面的理解和体验。</w:t>
      </w:r>
    </w:p>
    <w:p w14:paraId="10EEE5C0" w14:textId="77777777" w:rsidR="005963A0" w:rsidRDefault="005963A0">
      <w:pPr>
        <w:rPr>
          <w:rFonts w:hint="eastAsia"/>
        </w:rPr>
      </w:pPr>
    </w:p>
    <w:p w14:paraId="26074D05" w14:textId="77777777" w:rsidR="005963A0" w:rsidRDefault="005963A0">
      <w:pPr>
        <w:rPr>
          <w:rFonts w:hint="eastAsia"/>
        </w:rPr>
      </w:pPr>
    </w:p>
    <w:p w14:paraId="2597D1C2" w14:textId="77777777" w:rsidR="005963A0" w:rsidRDefault="005963A0">
      <w:pPr>
        <w:rPr>
          <w:rFonts w:hint="eastAsia"/>
        </w:rPr>
      </w:pPr>
      <w:r>
        <w:rPr>
          <w:rFonts w:hint="eastAsia"/>
        </w:rPr>
        <w:t>拼乐高的艺术</w:t>
      </w:r>
    </w:p>
    <w:p w14:paraId="114DFA23" w14:textId="77777777" w:rsidR="005963A0" w:rsidRDefault="005963A0">
      <w:pPr>
        <w:rPr>
          <w:rFonts w:hint="eastAsia"/>
        </w:rPr>
      </w:pPr>
      <w:r>
        <w:rPr>
          <w:rFonts w:hint="eastAsia"/>
        </w:rPr>
        <w:t>当我们谈论“拼乐高”，通常指的是按照说明书上的指引，一块块地将零件组装起来的过程。这需要一定的耐心和专注力，因为即使是小小的错误也可能导致整个作品无法完成。拼乐高的过程就像是一场解谜游戏，每一块积木都是解开最终图案的关键。对于许多人来说，能够精确无误地完成一套复杂的乐高套装，本身就是一种成就感的体现。通过这种方式，玩家可以学习到如何遵循指示、理解图纸以及提升空间想象力等技能。</w:t>
      </w:r>
    </w:p>
    <w:p w14:paraId="4C163205" w14:textId="77777777" w:rsidR="005963A0" w:rsidRDefault="005963A0">
      <w:pPr>
        <w:rPr>
          <w:rFonts w:hint="eastAsia"/>
        </w:rPr>
      </w:pPr>
    </w:p>
    <w:p w14:paraId="618E5C6D" w14:textId="77777777" w:rsidR="005963A0" w:rsidRDefault="005963A0">
      <w:pPr>
        <w:rPr>
          <w:rFonts w:hint="eastAsia"/>
        </w:rPr>
      </w:pPr>
    </w:p>
    <w:p w14:paraId="23B10357" w14:textId="77777777" w:rsidR="005963A0" w:rsidRDefault="005963A0">
      <w:pPr>
        <w:rPr>
          <w:rFonts w:hint="eastAsia"/>
        </w:rPr>
      </w:pPr>
      <w:r>
        <w:rPr>
          <w:rFonts w:hint="eastAsia"/>
        </w:rPr>
        <w:t>搭乐高的创造</w:t>
      </w:r>
    </w:p>
    <w:p w14:paraId="39FFE067" w14:textId="77777777" w:rsidR="005963A0" w:rsidRDefault="005963A0">
      <w:pPr>
        <w:rPr>
          <w:rFonts w:hint="eastAsia"/>
        </w:rPr>
      </w:pPr>
      <w:r>
        <w:rPr>
          <w:rFonts w:hint="eastAsia"/>
        </w:rPr>
        <w:t>与之相对，“搭乐高”更多强调的是自由创作的过程。没有了说明书的限制，玩家可以根据自己的想象随意组合各种形状和颜色的积木，创造出独一无二的作品。这种形式更注重个人创意的表达，鼓励人们跳出既定框架思考问题。它不仅能够培养孩子的创新能力，还能让成年人找到释放压力的方式。在这个过程中，重要的是结果背后的探索精神，而非最终成品是否完美。</w:t>
      </w:r>
    </w:p>
    <w:p w14:paraId="376EF230" w14:textId="77777777" w:rsidR="005963A0" w:rsidRDefault="005963A0">
      <w:pPr>
        <w:rPr>
          <w:rFonts w:hint="eastAsia"/>
        </w:rPr>
      </w:pPr>
    </w:p>
    <w:p w14:paraId="652114FC" w14:textId="77777777" w:rsidR="005963A0" w:rsidRDefault="005963A0">
      <w:pPr>
        <w:rPr>
          <w:rFonts w:hint="eastAsia"/>
        </w:rPr>
      </w:pPr>
    </w:p>
    <w:p w14:paraId="407D8E22" w14:textId="77777777" w:rsidR="005963A0" w:rsidRDefault="005963A0">
      <w:pPr>
        <w:rPr>
          <w:rFonts w:hint="eastAsia"/>
        </w:rPr>
      </w:pPr>
      <w:r>
        <w:rPr>
          <w:rFonts w:hint="eastAsia"/>
        </w:rPr>
        <w:t>两者之间的桥梁</w:t>
      </w:r>
    </w:p>
    <w:p w14:paraId="5B7B87BA" w14:textId="77777777" w:rsidR="005963A0" w:rsidRDefault="005963A0">
      <w:pPr>
        <w:rPr>
          <w:rFonts w:hint="eastAsia"/>
        </w:rPr>
      </w:pPr>
      <w:r>
        <w:rPr>
          <w:rFonts w:hint="eastAsia"/>
        </w:rPr>
        <w:t>实际上，“拼乐高”和“搭乐高”并非完全对立的概念。许多时候，它们是相辅相成的。例如，初学者可能首先通过“拼乐高”来熟悉不同类型积木的特点和使用方法；当积累了一定经验后，则可以尝试“搭乐高”，将自己的想法转化为实体模型。无论是哪种方式，乐高积木都能为玩家提供无限的可能性，让人们在享受乐趣的同时，也锻炼了自己的逻辑思维能力和艺术鉴赏力。</w:t>
      </w:r>
    </w:p>
    <w:p w14:paraId="451115CA" w14:textId="77777777" w:rsidR="005963A0" w:rsidRDefault="005963A0">
      <w:pPr>
        <w:rPr>
          <w:rFonts w:hint="eastAsia"/>
        </w:rPr>
      </w:pPr>
    </w:p>
    <w:p w14:paraId="62413C82" w14:textId="77777777" w:rsidR="005963A0" w:rsidRDefault="005963A0">
      <w:pPr>
        <w:rPr>
          <w:rFonts w:hint="eastAsia"/>
        </w:rPr>
      </w:pPr>
    </w:p>
    <w:p w14:paraId="557D3482" w14:textId="77777777" w:rsidR="005963A0" w:rsidRDefault="005963A0">
      <w:pPr>
        <w:rPr>
          <w:rFonts w:hint="eastAsia"/>
        </w:rPr>
      </w:pPr>
      <w:r>
        <w:rPr>
          <w:rFonts w:hint="eastAsia"/>
        </w:rPr>
        <w:t>最后的总结</w:t>
      </w:r>
    </w:p>
    <w:p w14:paraId="6417C78C" w14:textId="77777777" w:rsidR="005963A0" w:rsidRDefault="005963A0">
      <w:pPr>
        <w:rPr>
          <w:rFonts w:hint="eastAsia"/>
        </w:rPr>
      </w:pPr>
      <w:r>
        <w:rPr>
          <w:rFonts w:hint="eastAsia"/>
        </w:rPr>
        <w:t>无论你是倾向于按照步骤一丝不苟地“拼乐高”，还是喜欢随心所欲地“搭乐高”，都无可厚非。最重要的是在这个过程中找到了属于自己的快乐，并且不断地挑战自我，超越极限。乐高不仅仅是一个玩具，它更是连接梦想与现实的桥梁，承载着无数人的童年回忆和对未来世界的憧憬。</w:t>
      </w:r>
    </w:p>
    <w:p w14:paraId="1B65B1D8" w14:textId="77777777" w:rsidR="005963A0" w:rsidRDefault="005963A0">
      <w:pPr>
        <w:rPr>
          <w:rFonts w:hint="eastAsia"/>
        </w:rPr>
      </w:pPr>
    </w:p>
    <w:p w14:paraId="5569843C" w14:textId="77777777" w:rsidR="005963A0" w:rsidRDefault="005963A0">
      <w:pPr>
        <w:rPr>
          <w:rFonts w:hint="eastAsia"/>
        </w:rPr>
      </w:pPr>
    </w:p>
    <w:p w14:paraId="225C3D1D" w14:textId="77777777" w:rsidR="005963A0" w:rsidRDefault="00596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016D9" w14:textId="4C02CC16" w:rsidR="00EE3905" w:rsidRDefault="00EE3905"/>
    <w:sectPr w:rsidR="00EE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5"/>
    <w:rsid w:val="000F3509"/>
    <w:rsid w:val="005963A0"/>
    <w:rsid w:val="00E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A3D3-8691-4A0A-8560-CFEE0393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