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F6FB" w14:textId="77777777" w:rsidR="00DD1E60" w:rsidRDefault="00DD1E60">
      <w:pPr>
        <w:rPr>
          <w:rFonts w:hint="eastAsia"/>
        </w:rPr>
      </w:pPr>
      <w:r>
        <w:rPr>
          <w:rFonts w:hint="eastAsia"/>
        </w:rPr>
        <w:t>拼搏艺术字体设计：创意与力量的结合</w:t>
      </w:r>
    </w:p>
    <w:p w14:paraId="0C191D16" w14:textId="77777777" w:rsidR="00DD1E60" w:rsidRDefault="00DD1E60">
      <w:pPr>
        <w:rPr>
          <w:rFonts w:hint="eastAsia"/>
        </w:rPr>
      </w:pPr>
      <w:r>
        <w:rPr>
          <w:rFonts w:hint="eastAsia"/>
        </w:rPr>
        <w:t>在当今多元化的视觉传播环境中，艺术字体设计已然成为了一门不可或缺的艺术形式。它不仅仅是文字的简单排版，更是一种表达情感、传递信息的独特语言。而“拼搏”这两个字，本身就蕴含着一种向上的力量和不懈追求的精神，当它们以艺术字体的形式呈现时，便赋予了更加丰富的情感色彩和视觉冲击力。</w:t>
      </w:r>
    </w:p>
    <w:p w14:paraId="7DEBE99F" w14:textId="77777777" w:rsidR="00DD1E60" w:rsidRDefault="00DD1E60">
      <w:pPr>
        <w:rPr>
          <w:rFonts w:hint="eastAsia"/>
        </w:rPr>
      </w:pPr>
    </w:p>
    <w:p w14:paraId="50FAD844" w14:textId="77777777" w:rsidR="00DD1E60" w:rsidRDefault="00DD1E60">
      <w:pPr>
        <w:rPr>
          <w:rFonts w:hint="eastAsia"/>
        </w:rPr>
      </w:pPr>
    </w:p>
    <w:p w14:paraId="4F955B91" w14:textId="77777777" w:rsidR="00DD1E60" w:rsidRDefault="00DD1E60">
      <w:pPr>
        <w:rPr>
          <w:rFonts w:hint="eastAsia"/>
        </w:rPr>
      </w:pPr>
      <w:r>
        <w:rPr>
          <w:rFonts w:hint="eastAsia"/>
        </w:rPr>
        <w:t>从传统到现代：艺术字体设计的演变</w:t>
      </w:r>
    </w:p>
    <w:p w14:paraId="74E9E49A" w14:textId="77777777" w:rsidR="00DD1E60" w:rsidRDefault="00DD1E60">
      <w:pPr>
        <w:rPr>
          <w:rFonts w:hint="eastAsia"/>
        </w:rPr>
      </w:pPr>
      <w:r>
        <w:rPr>
          <w:rFonts w:hint="eastAsia"/>
        </w:rPr>
        <w:t>回顾历史，我们可以看到艺术字体设计经历了从简朴到复杂，从单一到多样的巨大转变。传统的书法艺术为现代字体设计提供了无尽灵感，而随着计算机技术和数字媒体的发展，设计师们拥有了更多元化的设计工具和平台。“拼搏”艺术字体设计既保留了传统文化元素，又融合了现代设计理念，使得每一个笔画都充满了故事性和时代感。</w:t>
      </w:r>
    </w:p>
    <w:p w14:paraId="6507239B" w14:textId="77777777" w:rsidR="00DD1E60" w:rsidRDefault="00DD1E60">
      <w:pPr>
        <w:rPr>
          <w:rFonts w:hint="eastAsia"/>
        </w:rPr>
      </w:pPr>
    </w:p>
    <w:p w14:paraId="07749886" w14:textId="77777777" w:rsidR="00DD1E60" w:rsidRDefault="00DD1E60">
      <w:pPr>
        <w:rPr>
          <w:rFonts w:hint="eastAsia"/>
        </w:rPr>
      </w:pPr>
    </w:p>
    <w:p w14:paraId="28CE02F5" w14:textId="77777777" w:rsidR="00DD1E60" w:rsidRDefault="00DD1E60">
      <w:pPr>
        <w:rPr>
          <w:rFonts w:hint="eastAsia"/>
        </w:rPr>
      </w:pPr>
      <w:r>
        <w:rPr>
          <w:rFonts w:hint="eastAsia"/>
        </w:rPr>
        <w:t>个性化表达：让每个字母都有生命</w:t>
      </w:r>
    </w:p>
    <w:p w14:paraId="74470EFA" w14:textId="77777777" w:rsidR="00DD1E60" w:rsidRDefault="00DD1E60">
      <w:pPr>
        <w:rPr>
          <w:rFonts w:hint="eastAsia"/>
        </w:rPr>
      </w:pPr>
      <w:r>
        <w:rPr>
          <w:rFonts w:hint="eastAsia"/>
        </w:rPr>
        <w:t>优秀的艺术字体设计不仅仅是为了美观，更重要的是能够传达特定的情感和意义。“拼搏”的艺术字体通过独特的造型和结构，将这种积极向上、勇往直前的精神融入到了每一个细节之中。设计师们利用线条的粗细变化、角度的巧妙处理以及颜色的选择等手法，赋予了这些字符鲜活的生命力，使观者在欣赏的同时也能感受到那份激励人心的力量。</w:t>
      </w:r>
    </w:p>
    <w:p w14:paraId="2CD9ABAE" w14:textId="77777777" w:rsidR="00DD1E60" w:rsidRDefault="00DD1E60">
      <w:pPr>
        <w:rPr>
          <w:rFonts w:hint="eastAsia"/>
        </w:rPr>
      </w:pPr>
    </w:p>
    <w:p w14:paraId="3ECEFD29" w14:textId="77777777" w:rsidR="00DD1E60" w:rsidRDefault="00DD1E60">
      <w:pPr>
        <w:rPr>
          <w:rFonts w:hint="eastAsia"/>
        </w:rPr>
      </w:pPr>
    </w:p>
    <w:p w14:paraId="1368688A" w14:textId="77777777" w:rsidR="00DD1E60" w:rsidRDefault="00DD1E60">
      <w:pPr>
        <w:rPr>
          <w:rFonts w:hint="eastAsia"/>
        </w:rPr>
      </w:pPr>
      <w:r>
        <w:rPr>
          <w:rFonts w:hint="eastAsia"/>
        </w:rPr>
        <w:t>实用与美感并存：功能性与艺术性的平衡</w:t>
      </w:r>
    </w:p>
    <w:p w14:paraId="55A28960" w14:textId="77777777" w:rsidR="00DD1E60" w:rsidRDefault="00DD1E60">
      <w:pPr>
        <w:rPr>
          <w:rFonts w:hint="eastAsia"/>
        </w:rPr>
      </w:pPr>
      <w:r>
        <w:rPr>
          <w:rFonts w:hint="eastAsia"/>
        </w:rPr>
        <w:t>在实际应用中，“拼搏”艺术字体不仅需要具备强烈的视觉效果，还要考虑到可读性和易用性。这意味着设计师必须找到一个完美的平衡点，在确保字体美观的同时不影响其作为交流工具的基本功能。因此，这类字体往往会在保持个性特色的基础上进行适当的简化或优化，以便更好地适应不同的使用场景。</w:t>
      </w:r>
    </w:p>
    <w:p w14:paraId="73F0C18B" w14:textId="77777777" w:rsidR="00DD1E60" w:rsidRDefault="00DD1E60">
      <w:pPr>
        <w:rPr>
          <w:rFonts w:hint="eastAsia"/>
        </w:rPr>
      </w:pPr>
    </w:p>
    <w:p w14:paraId="3FD04466" w14:textId="77777777" w:rsidR="00DD1E60" w:rsidRDefault="00DD1E60">
      <w:pPr>
        <w:rPr>
          <w:rFonts w:hint="eastAsia"/>
        </w:rPr>
      </w:pPr>
    </w:p>
    <w:p w14:paraId="381BF8A9" w14:textId="77777777" w:rsidR="00DD1E60" w:rsidRDefault="00DD1E60">
      <w:pPr>
        <w:rPr>
          <w:rFonts w:hint="eastAsia"/>
        </w:rPr>
      </w:pPr>
      <w:r>
        <w:rPr>
          <w:rFonts w:hint="eastAsia"/>
        </w:rPr>
        <w:t>未来展望：艺术字体设计的新趋势</w:t>
      </w:r>
    </w:p>
    <w:p w14:paraId="559B16C2" w14:textId="77777777" w:rsidR="00DD1E60" w:rsidRDefault="00DD1E60">
      <w:pPr>
        <w:rPr>
          <w:rFonts w:hint="eastAsia"/>
        </w:rPr>
      </w:pPr>
      <w:r>
        <w:rPr>
          <w:rFonts w:hint="eastAsia"/>
        </w:rPr>
        <w:t>随着科技的进步和社会文化的不断变迁，“拼搏”艺术字体设计也将迎来新的发展机遇。虚拟现实（VR）、增强现实（AR）技术的应用为字体展示带来了前所未有的互动体验；而社交媒体平台则为作品分享和传播提供了广阔的舞台。我们有理由相信，在不久的将来，会有越来越多充满创意且富有感染力的艺术字体涌现出来，继续书写属于这个时代的辉煌篇章。</w:t>
      </w:r>
    </w:p>
    <w:p w14:paraId="550CF830" w14:textId="77777777" w:rsidR="00DD1E60" w:rsidRDefault="00DD1E60">
      <w:pPr>
        <w:rPr>
          <w:rFonts w:hint="eastAsia"/>
        </w:rPr>
      </w:pPr>
    </w:p>
    <w:p w14:paraId="4F16F7A5" w14:textId="77777777" w:rsidR="00DD1E60" w:rsidRDefault="00DD1E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F9FB4" w14:textId="6D9A2F56" w:rsidR="00372E89" w:rsidRDefault="00372E89"/>
    <w:sectPr w:rsidR="00372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89"/>
    <w:rsid w:val="000F3509"/>
    <w:rsid w:val="00372E89"/>
    <w:rsid w:val="00DD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B084E-53CB-4C18-A923-345FB4D0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