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51A1" w14:textId="77777777" w:rsidR="00CB366C" w:rsidRDefault="00CB366C">
      <w:pPr>
        <w:rPr>
          <w:rFonts w:hint="eastAsia"/>
        </w:rPr>
      </w:pPr>
      <w:r>
        <w:rPr>
          <w:rFonts w:hint="eastAsia"/>
        </w:rPr>
        <w:t>僧伽吒经的拼音原文：佛教经典中的瑰宝</w:t>
      </w:r>
    </w:p>
    <w:p w14:paraId="3E46855E" w14:textId="77777777" w:rsidR="00CB366C" w:rsidRDefault="00CB366C">
      <w:pPr>
        <w:rPr>
          <w:rFonts w:hint="eastAsia"/>
        </w:rPr>
      </w:pPr>
    </w:p>
    <w:p w14:paraId="221C5192" w14:textId="77777777" w:rsidR="00CB366C" w:rsidRDefault="00CB366C">
      <w:pPr>
        <w:rPr>
          <w:rFonts w:hint="eastAsia"/>
        </w:rPr>
      </w:pPr>
      <w:r>
        <w:rPr>
          <w:rFonts w:hint="eastAsia"/>
        </w:rPr>
        <w:t>《僧伽吒经》作为佛教大乘经典之一，承载着深厚的精神内涵与智慧。其拼音原文为“Sēng qié zhā jīng”，是梵文“Sa?gā?a Sūtra”的音译。这部经典在佛教历史中占据重要地位，不仅是修行者参悟佛法的重要依据，也是研究古代文化与语言的珍贵资料。</w:t>
      </w:r>
    </w:p>
    <w:p w14:paraId="3920E612" w14:textId="77777777" w:rsidR="00CB366C" w:rsidRDefault="00CB366C">
      <w:pPr>
        <w:rPr>
          <w:rFonts w:hint="eastAsia"/>
        </w:rPr>
      </w:pPr>
    </w:p>
    <w:p w14:paraId="7E8A7D21" w14:textId="77777777" w:rsidR="00CB366C" w:rsidRDefault="00CB366C">
      <w:pPr>
        <w:rPr>
          <w:rFonts w:hint="eastAsia"/>
        </w:rPr>
      </w:pPr>
    </w:p>
    <w:p w14:paraId="75DDC04E" w14:textId="77777777" w:rsidR="00CB366C" w:rsidRDefault="00CB366C">
      <w:pPr>
        <w:rPr>
          <w:rFonts w:hint="eastAsia"/>
        </w:rPr>
      </w:pPr>
      <w:r>
        <w:rPr>
          <w:rFonts w:hint="eastAsia"/>
        </w:rPr>
        <w:t>经典的起源与传播</w:t>
      </w:r>
    </w:p>
    <w:p w14:paraId="1CDEE96F" w14:textId="77777777" w:rsidR="00CB366C" w:rsidRDefault="00CB366C">
      <w:pPr>
        <w:rPr>
          <w:rFonts w:hint="eastAsia"/>
        </w:rPr>
      </w:pPr>
    </w:p>
    <w:p w14:paraId="58E19A13" w14:textId="77777777" w:rsidR="00CB366C" w:rsidRDefault="00CB366C">
      <w:pPr>
        <w:rPr>
          <w:rFonts w:hint="eastAsia"/>
        </w:rPr>
      </w:pPr>
      <w:r>
        <w:rPr>
          <w:rFonts w:hint="eastAsia"/>
        </w:rPr>
        <w:t>《僧伽吒经》最早源于印度，属于大乘佛教的经典体系。据传，此经由佛陀释迦牟尼亲自宣说，内容涉及菩萨道修行、因果业报以及解脱之道。在历史上，该经通过丝绸之路传入中国，并被翻译成汉语，成为汉传佛教的重要组成部分。其流传过程中，不同版本的注解和诠释不断丰富了经典的内涵。</w:t>
      </w:r>
    </w:p>
    <w:p w14:paraId="03A3CD1C" w14:textId="77777777" w:rsidR="00CB366C" w:rsidRDefault="00CB366C">
      <w:pPr>
        <w:rPr>
          <w:rFonts w:hint="eastAsia"/>
        </w:rPr>
      </w:pPr>
    </w:p>
    <w:p w14:paraId="31697EE3" w14:textId="77777777" w:rsidR="00CB366C" w:rsidRDefault="00CB366C">
      <w:pPr>
        <w:rPr>
          <w:rFonts w:hint="eastAsia"/>
        </w:rPr>
      </w:pPr>
    </w:p>
    <w:p w14:paraId="20C78C2E" w14:textId="77777777" w:rsidR="00CB366C" w:rsidRDefault="00CB366C">
      <w:pPr>
        <w:rPr>
          <w:rFonts w:hint="eastAsia"/>
        </w:rPr>
      </w:pPr>
      <w:r>
        <w:rPr>
          <w:rFonts w:hint="eastAsia"/>
        </w:rPr>
        <w:t>主要内容概述</w:t>
      </w:r>
    </w:p>
    <w:p w14:paraId="61883088" w14:textId="77777777" w:rsidR="00CB366C" w:rsidRDefault="00CB366C">
      <w:pPr>
        <w:rPr>
          <w:rFonts w:hint="eastAsia"/>
        </w:rPr>
      </w:pPr>
    </w:p>
    <w:p w14:paraId="580E361B" w14:textId="77777777" w:rsidR="00CB366C" w:rsidRDefault="00CB366C">
      <w:pPr>
        <w:rPr>
          <w:rFonts w:hint="eastAsia"/>
        </w:rPr>
      </w:pPr>
      <w:r>
        <w:rPr>
          <w:rFonts w:hint="eastAsia"/>
        </w:rPr>
        <w:t>《僧伽吒经》的核心思想围绕着“空性”与“慈悲”。经文中详细阐述了菩萨修行的种种功德，强调通过布施、持戒、忍辱等六度波罗蜜来成就菩提心。经典还揭示了世间万物的无常性，教导众生如何超越生死轮回，达到涅槃的境界。特别值得注意的是，经文对因果关系的深刻剖析，使读者能够更加清晰地认识到善恶行为对生命的影响。</w:t>
      </w:r>
    </w:p>
    <w:p w14:paraId="5CB20FF5" w14:textId="77777777" w:rsidR="00CB366C" w:rsidRDefault="00CB366C">
      <w:pPr>
        <w:rPr>
          <w:rFonts w:hint="eastAsia"/>
        </w:rPr>
      </w:pPr>
    </w:p>
    <w:p w14:paraId="49F892E5" w14:textId="77777777" w:rsidR="00CB366C" w:rsidRDefault="00CB366C">
      <w:pPr>
        <w:rPr>
          <w:rFonts w:hint="eastAsia"/>
        </w:rPr>
      </w:pPr>
    </w:p>
    <w:p w14:paraId="7F2BA0BC" w14:textId="77777777" w:rsidR="00CB366C" w:rsidRDefault="00CB366C">
      <w:pPr>
        <w:rPr>
          <w:rFonts w:hint="eastAsia"/>
        </w:rPr>
      </w:pPr>
      <w:r>
        <w:rPr>
          <w:rFonts w:hint="eastAsia"/>
        </w:rPr>
        <w:t>拼音原文的意义</w:t>
      </w:r>
    </w:p>
    <w:p w14:paraId="0162BA41" w14:textId="77777777" w:rsidR="00CB366C" w:rsidRDefault="00CB366C">
      <w:pPr>
        <w:rPr>
          <w:rFonts w:hint="eastAsia"/>
        </w:rPr>
      </w:pPr>
    </w:p>
    <w:p w14:paraId="34457142" w14:textId="77777777" w:rsidR="00CB366C" w:rsidRDefault="00CB366C">
      <w:pPr>
        <w:rPr>
          <w:rFonts w:hint="eastAsia"/>
        </w:rPr>
      </w:pPr>
      <w:r>
        <w:rPr>
          <w:rFonts w:hint="eastAsia"/>
        </w:rPr>
        <w:t>“Sēng qié zhā jīng”这一拼音原文不仅保留了梵文的发音特点，也体现了汉译佛经在语言转换中的独特魅力。对于现代人而言，学习和理解这些古老的发音有助于更贴近经典的原始面貌，从而更好地把握其中蕴含的智慧。同时，这种跨文化的语言交流也为人类文明的发展提供了宝贵的借鉴。</w:t>
      </w:r>
    </w:p>
    <w:p w14:paraId="7021E916" w14:textId="77777777" w:rsidR="00CB366C" w:rsidRDefault="00CB366C">
      <w:pPr>
        <w:rPr>
          <w:rFonts w:hint="eastAsia"/>
        </w:rPr>
      </w:pPr>
    </w:p>
    <w:p w14:paraId="4549045B" w14:textId="77777777" w:rsidR="00CB366C" w:rsidRDefault="00CB366C">
      <w:pPr>
        <w:rPr>
          <w:rFonts w:hint="eastAsia"/>
        </w:rPr>
      </w:pPr>
    </w:p>
    <w:p w14:paraId="2F38F9CD" w14:textId="77777777" w:rsidR="00CB366C" w:rsidRDefault="00CB366C">
      <w:pPr>
        <w:rPr>
          <w:rFonts w:hint="eastAsia"/>
        </w:rPr>
      </w:pPr>
      <w:r>
        <w:rPr>
          <w:rFonts w:hint="eastAsia"/>
        </w:rPr>
        <w:t>现代社会的价值</w:t>
      </w:r>
    </w:p>
    <w:p w14:paraId="5B7FC15D" w14:textId="77777777" w:rsidR="00CB366C" w:rsidRDefault="00CB366C">
      <w:pPr>
        <w:rPr>
          <w:rFonts w:hint="eastAsia"/>
        </w:rPr>
      </w:pPr>
    </w:p>
    <w:p w14:paraId="17616434" w14:textId="77777777" w:rsidR="00CB366C" w:rsidRDefault="00CB366C">
      <w:pPr>
        <w:rPr>
          <w:rFonts w:hint="eastAsia"/>
        </w:rPr>
      </w:pPr>
      <w:r>
        <w:rPr>
          <w:rFonts w:hint="eastAsia"/>
        </w:rPr>
        <w:t>在当代社会，《僧伽吒经》仍然具有重要的现实意义。它提倡的慈悲精神与和平理念，可以为解决人际关系冲突、促进社会和谐提供启示。经典中关于内心净化与智慧增长的教导，也为人们面对压力与挑战提供了心理支持。无论是佛教信徒还是普通读者，都可以从中汲取力量，找到属于自己的人生答案。</w:t>
      </w:r>
    </w:p>
    <w:p w14:paraId="5AD40E96" w14:textId="77777777" w:rsidR="00CB366C" w:rsidRDefault="00CB366C">
      <w:pPr>
        <w:rPr>
          <w:rFonts w:hint="eastAsia"/>
        </w:rPr>
      </w:pPr>
    </w:p>
    <w:p w14:paraId="07F99C82" w14:textId="77777777" w:rsidR="00CB366C" w:rsidRDefault="00CB366C">
      <w:pPr>
        <w:rPr>
          <w:rFonts w:hint="eastAsia"/>
        </w:rPr>
      </w:pPr>
    </w:p>
    <w:p w14:paraId="2DC546B1" w14:textId="77777777" w:rsidR="00CB366C" w:rsidRDefault="00CB366C">
      <w:pPr>
        <w:rPr>
          <w:rFonts w:hint="eastAsia"/>
        </w:rPr>
      </w:pPr>
      <w:r>
        <w:rPr>
          <w:rFonts w:hint="eastAsia"/>
        </w:rPr>
        <w:t>最后的总结</w:t>
      </w:r>
    </w:p>
    <w:p w14:paraId="1BC55432" w14:textId="77777777" w:rsidR="00CB366C" w:rsidRDefault="00CB366C">
      <w:pPr>
        <w:rPr>
          <w:rFonts w:hint="eastAsia"/>
        </w:rPr>
      </w:pPr>
    </w:p>
    <w:p w14:paraId="07117EA0" w14:textId="77777777" w:rsidR="00CB366C" w:rsidRDefault="00CB366C">
      <w:pPr>
        <w:rPr>
          <w:rFonts w:hint="eastAsia"/>
        </w:rPr>
      </w:pPr>
      <w:r>
        <w:rPr>
          <w:rFonts w:hint="eastAsia"/>
        </w:rPr>
        <w:t>《僧伽吒经》以其深邃的思想和优美的语言，成为佛教经典中的瑰宝。“Sēng qié zhā jīng”这一拼音原文，不仅是一个简单的音译符号，更是连接古今、贯通东西的文化桥梁。希望通过本文的介绍，能让更多人了解这部伟大的经典，并从中受益。</w:t>
      </w:r>
    </w:p>
    <w:p w14:paraId="5FD2E48A" w14:textId="77777777" w:rsidR="00CB366C" w:rsidRDefault="00CB366C">
      <w:pPr>
        <w:rPr>
          <w:rFonts w:hint="eastAsia"/>
        </w:rPr>
      </w:pPr>
    </w:p>
    <w:p w14:paraId="0046D81A" w14:textId="77777777" w:rsidR="00CB366C" w:rsidRDefault="00CB36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335835" w14:textId="38967D04" w:rsidR="008C703A" w:rsidRDefault="008C703A"/>
    <w:sectPr w:rsidR="008C7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3A"/>
    <w:rsid w:val="008C703A"/>
    <w:rsid w:val="00B42149"/>
    <w:rsid w:val="00CB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32D86-D166-47C2-98D8-35DF95CC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