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76FD2" w14:textId="77777777" w:rsidR="00073416" w:rsidRDefault="00073416">
      <w:pPr>
        <w:rPr>
          <w:rFonts w:hint="eastAsia"/>
        </w:rPr>
      </w:pPr>
    </w:p>
    <w:p w14:paraId="0767DAE4" w14:textId="77777777" w:rsidR="00073416" w:rsidRDefault="00073416">
      <w:pPr>
        <w:rPr>
          <w:rFonts w:hint="eastAsia"/>
        </w:rPr>
      </w:pPr>
      <w:r>
        <w:rPr>
          <w:rFonts w:hint="eastAsia"/>
        </w:rPr>
        <w:t>劝学的拼音版课文介绍</w:t>
      </w:r>
    </w:p>
    <w:p w14:paraId="10CC0651" w14:textId="77777777" w:rsidR="00073416" w:rsidRDefault="00073416">
      <w:pPr>
        <w:rPr>
          <w:rFonts w:hint="eastAsia"/>
        </w:rPr>
      </w:pPr>
      <w:r>
        <w:rPr>
          <w:rFonts w:hint="eastAsia"/>
        </w:rPr>
        <w:t>《劝学》是古代中国教育史上极为重要的一篇文献，作者为战国时期的儒家学者荀子。这篇文章除了强调学习的重要性之外，还详细阐述了如何进行有效的学习。通过这篇文章，我们可以深入了解古人对知识和学习的态度，以及他们认为应当如何追求学问。本文将为大家介绍《劝学》的拼音版课文，帮助大家更好地理解和诵读这一经典篇章。</w:t>
      </w:r>
    </w:p>
    <w:p w14:paraId="6CC04D49" w14:textId="77777777" w:rsidR="00073416" w:rsidRDefault="00073416">
      <w:pPr>
        <w:rPr>
          <w:rFonts w:hint="eastAsia"/>
        </w:rPr>
      </w:pPr>
    </w:p>
    <w:p w14:paraId="4F952CD9" w14:textId="77777777" w:rsidR="00073416" w:rsidRDefault="00073416">
      <w:pPr>
        <w:rPr>
          <w:rFonts w:hint="eastAsia"/>
        </w:rPr>
      </w:pPr>
    </w:p>
    <w:p w14:paraId="2B9842F9" w14:textId="77777777" w:rsidR="00073416" w:rsidRDefault="00073416">
      <w:pPr>
        <w:rPr>
          <w:rFonts w:hint="eastAsia"/>
        </w:rPr>
      </w:pPr>
      <w:r>
        <w:rPr>
          <w:rFonts w:hint="eastAsia"/>
        </w:rPr>
        <w:t>《劝学》的基本内容与意义</w:t>
      </w:r>
    </w:p>
    <w:p w14:paraId="56BE71ED" w14:textId="77777777" w:rsidR="00073416" w:rsidRDefault="00073416">
      <w:pPr>
        <w:rPr>
          <w:rFonts w:hint="eastAsia"/>
        </w:rPr>
      </w:pPr>
      <w:r>
        <w:rPr>
          <w:rFonts w:hint="eastAsia"/>
        </w:rPr>
        <w:t>《劝学》全文以“君子曰：学不可以已”开篇，直接点明文章的主题——学习是一件永无止境的事情。荀子在文中提到，“不登高山，不知天之高也；不临深溪，不知地之厚也”，意在说明只有不断探索未知，才能真正认识到世界的广阔和知识的深邃。拼音版课文通过为每个汉字标注汉语拼音，不仅方便了初学者的学习，也使得诵读变得更加准确、流畅。</w:t>
      </w:r>
    </w:p>
    <w:p w14:paraId="2CE911D8" w14:textId="77777777" w:rsidR="00073416" w:rsidRDefault="00073416">
      <w:pPr>
        <w:rPr>
          <w:rFonts w:hint="eastAsia"/>
        </w:rPr>
      </w:pPr>
    </w:p>
    <w:p w14:paraId="332AE757" w14:textId="77777777" w:rsidR="00073416" w:rsidRDefault="00073416">
      <w:pPr>
        <w:rPr>
          <w:rFonts w:hint="eastAsia"/>
        </w:rPr>
      </w:pPr>
    </w:p>
    <w:p w14:paraId="7B16183E" w14:textId="77777777" w:rsidR="00073416" w:rsidRDefault="00073416">
      <w:pPr>
        <w:rPr>
          <w:rFonts w:hint="eastAsia"/>
        </w:rPr>
      </w:pPr>
      <w:r>
        <w:rPr>
          <w:rFonts w:hint="eastAsia"/>
        </w:rPr>
        <w:t>拼音版课文的特点</w:t>
      </w:r>
    </w:p>
    <w:p w14:paraId="1AB38953" w14:textId="77777777" w:rsidR="00073416" w:rsidRDefault="00073416">
      <w:pPr>
        <w:rPr>
          <w:rFonts w:hint="eastAsia"/>
        </w:rPr>
      </w:pPr>
      <w:r>
        <w:rPr>
          <w:rFonts w:hint="eastAsia"/>
        </w:rPr>
        <w:t>拼音版《劝学》的一个显著特点是它为每一个复杂的汉字都配上了相应的拼音，这无疑降低了阅读门槛，特别是对于那些正在学习中文或汉语拼音的人来说。拼音版课文保留了原文的结构和韵律美，让读者在学习语言的同时，也能感受到古典文学的魅力。通过这种方式，即使是非中文母语者也能够尝试朗读并理解这篇经典的古文。</w:t>
      </w:r>
    </w:p>
    <w:p w14:paraId="691B5414" w14:textId="77777777" w:rsidR="00073416" w:rsidRDefault="00073416">
      <w:pPr>
        <w:rPr>
          <w:rFonts w:hint="eastAsia"/>
        </w:rPr>
      </w:pPr>
    </w:p>
    <w:p w14:paraId="2EEB2826" w14:textId="77777777" w:rsidR="00073416" w:rsidRDefault="00073416">
      <w:pPr>
        <w:rPr>
          <w:rFonts w:hint="eastAsia"/>
        </w:rPr>
      </w:pPr>
    </w:p>
    <w:p w14:paraId="782526DC" w14:textId="77777777" w:rsidR="00073416" w:rsidRDefault="00073416">
      <w:pPr>
        <w:rPr>
          <w:rFonts w:hint="eastAsia"/>
        </w:rPr>
      </w:pPr>
      <w:r>
        <w:rPr>
          <w:rFonts w:hint="eastAsia"/>
        </w:rPr>
        <w:t>学习《劝学》拼音版的好处</w:t>
      </w:r>
    </w:p>
    <w:p w14:paraId="6646F3FA" w14:textId="77777777" w:rsidR="00073416" w:rsidRDefault="00073416">
      <w:pPr>
        <w:rPr>
          <w:rFonts w:hint="eastAsia"/>
        </w:rPr>
      </w:pPr>
      <w:r>
        <w:rPr>
          <w:rFonts w:hint="eastAsia"/>
        </w:rPr>
        <w:t>学习《劝学》的拼音版不仅可以提高汉语水平，还能增进对中国传统文化的理解。对于学生而言，这是一种结合语言学习与中国传统价值观教育的有效方法。同时，由于《劝学》中包含了许多关于学习态度和方法的智慧见解，这些内容对于现代社会中的我们同样具有重要的启示作用。例如，荀子提出的“积土成山，风雨兴焉；积水成渊，蛟龙生焉”的观点，鼓励人们从小事做起，持之以恒地积累知识和经验。</w:t>
      </w:r>
    </w:p>
    <w:p w14:paraId="75962472" w14:textId="77777777" w:rsidR="00073416" w:rsidRDefault="00073416">
      <w:pPr>
        <w:rPr>
          <w:rFonts w:hint="eastAsia"/>
        </w:rPr>
      </w:pPr>
    </w:p>
    <w:p w14:paraId="7095A786" w14:textId="77777777" w:rsidR="00073416" w:rsidRDefault="00073416">
      <w:pPr>
        <w:rPr>
          <w:rFonts w:hint="eastAsia"/>
        </w:rPr>
      </w:pPr>
    </w:p>
    <w:p w14:paraId="581BC843" w14:textId="77777777" w:rsidR="00073416" w:rsidRDefault="00073416">
      <w:pPr>
        <w:rPr>
          <w:rFonts w:hint="eastAsia"/>
        </w:rPr>
      </w:pPr>
      <w:r>
        <w:rPr>
          <w:rFonts w:hint="eastAsia"/>
        </w:rPr>
        <w:t>最后的总结</w:t>
      </w:r>
    </w:p>
    <w:p w14:paraId="371AB4BA" w14:textId="77777777" w:rsidR="00073416" w:rsidRDefault="00073416">
      <w:pPr>
        <w:rPr>
          <w:rFonts w:hint="eastAsia"/>
        </w:rPr>
      </w:pPr>
      <w:r>
        <w:rPr>
          <w:rFonts w:hint="eastAsia"/>
        </w:rPr>
        <w:t>《劝学》拼音版课文为广大学生提供了一个更加便捷的学习途径，使更多的人能够接触到这部中国古代的经典著作。无论是对于汉语学习者还是对中国文化感兴趣的外国友人来说，都是一个不可多得的好资源。通过学习《劝学》，我们不仅能提升自己的语言能力，更能从中汲取到许多关于学习和成长的宝贵经验。</w:t>
      </w:r>
    </w:p>
    <w:p w14:paraId="4BAC11A5" w14:textId="77777777" w:rsidR="00073416" w:rsidRDefault="00073416">
      <w:pPr>
        <w:rPr>
          <w:rFonts w:hint="eastAsia"/>
        </w:rPr>
      </w:pPr>
    </w:p>
    <w:p w14:paraId="2B835EC3" w14:textId="77777777" w:rsidR="00073416" w:rsidRDefault="00073416">
      <w:pPr>
        <w:rPr>
          <w:rFonts w:hint="eastAsia"/>
        </w:rPr>
      </w:pPr>
    </w:p>
    <w:p w14:paraId="006CBF79" w14:textId="77777777" w:rsidR="00073416" w:rsidRDefault="000734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34575B" w14:textId="69D7372E" w:rsidR="00ED104E" w:rsidRDefault="00ED104E"/>
    <w:sectPr w:rsidR="00ED1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4E"/>
    <w:rsid w:val="00073416"/>
    <w:rsid w:val="00B42149"/>
    <w:rsid w:val="00ED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E8957-C930-4CDA-9FDE-1EFBC26C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