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1449" w14:textId="77777777" w:rsidR="00E27035" w:rsidRDefault="00E27035">
      <w:pPr>
        <w:rPr>
          <w:rFonts w:hint="eastAsia"/>
        </w:rPr>
      </w:pPr>
      <w:r>
        <w:rPr>
          <w:rFonts w:hint="eastAsia"/>
        </w:rPr>
        <w:t>却最终没能淌过死亡的河流的拼音</w:t>
      </w:r>
    </w:p>
    <w:p w14:paraId="6F798FFC" w14:textId="77777777" w:rsidR="00E27035" w:rsidRDefault="00E27035">
      <w:pPr>
        <w:rPr>
          <w:rFonts w:hint="eastAsia"/>
        </w:rPr>
      </w:pPr>
      <w:r>
        <w:rPr>
          <w:rFonts w:hint="eastAsia"/>
        </w:rPr>
        <w:t>“却最终没能淌过死亡的河流”的拼音是“què zuì zhōng méi néng tāng guò sǐ wáng de hé liú”。这句话深刻地反映了生命的脆弱与不可预测性，以及人类面对死亡时的无奈和无力感。</w:t>
      </w:r>
    </w:p>
    <w:p w14:paraId="789F9761" w14:textId="77777777" w:rsidR="00E27035" w:rsidRDefault="00E27035">
      <w:pPr>
        <w:rPr>
          <w:rFonts w:hint="eastAsia"/>
        </w:rPr>
      </w:pPr>
    </w:p>
    <w:p w14:paraId="374C221E" w14:textId="77777777" w:rsidR="00E27035" w:rsidRDefault="00E27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ADDF9" w14:textId="1D7F4A25" w:rsidR="00197825" w:rsidRDefault="00197825"/>
    <w:sectPr w:rsidR="0019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25"/>
    <w:rsid w:val="00197825"/>
    <w:rsid w:val="00B42149"/>
    <w:rsid w:val="00E2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7154F-519D-4C38-852B-0A37DF1F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