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9D16" w14:textId="77777777" w:rsidR="00E546C2" w:rsidRDefault="00E546C2">
      <w:pPr>
        <w:rPr>
          <w:rFonts w:hint="eastAsia"/>
        </w:rPr>
      </w:pPr>
    </w:p>
    <w:p w14:paraId="1D59E40D" w14:textId="77777777" w:rsidR="00E546C2" w:rsidRDefault="00E546C2">
      <w:pPr>
        <w:rPr>
          <w:rFonts w:hint="eastAsia"/>
        </w:rPr>
      </w:pPr>
      <w:r>
        <w:rPr>
          <w:rFonts w:hint="eastAsia"/>
        </w:rPr>
        <w:t>如梦初醒的意思及拼音</w:t>
      </w:r>
    </w:p>
    <w:p w14:paraId="2400A506" w14:textId="77777777" w:rsidR="00E546C2" w:rsidRDefault="00E546C2">
      <w:pPr>
        <w:rPr>
          <w:rFonts w:hint="eastAsia"/>
        </w:rPr>
      </w:pPr>
      <w:r>
        <w:rPr>
          <w:rFonts w:hint="eastAsia"/>
        </w:rPr>
        <w:t>如梦初醒，这个成语用来形容一个人从懵懂或错误的认识中猛然觉悟过来。它形象地比喻了人在经历了一段迷茫、困惑或者误入歧途之后，突然间看清了事情的真相或本质，就像从一个长长的梦境中苏醒过来一样。这个成语不仅传达了觉醒的过程，还隐含着对先前状态的一种反思和懊悔。拼音为：“rú mèng chū xǐng”。</w:t>
      </w:r>
    </w:p>
    <w:p w14:paraId="518BADBF" w14:textId="77777777" w:rsidR="00E546C2" w:rsidRDefault="00E546C2">
      <w:pPr>
        <w:rPr>
          <w:rFonts w:hint="eastAsia"/>
        </w:rPr>
      </w:pPr>
    </w:p>
    <w:p w14:paraId="5D51A0C5" w14:textId="77777777" w:rsidR="00E546C2" w:rsidRDefault="00E546C2">
      <w:pPr>
        <w:rPr>
          <w:rFonts w:hint="eastAsia"/>
        </w:rPr>
      </w:pPr>
    </w:p>
    <w:p w14:paraId="2E836B6B" w14:textId="77777777" w:rsidR="00E546C2" w:rsidRDefault="00E546C2">
      <w:pPr>
        <w:rPr>
          <w:rFonts w:hint="eastAsia"/>
        </w:rPr>
      </w:pPr>
      <w:r>
        <w:rPr>
          <w:rFonts w:hint="eastAsia"/>
        </w:rPr>
        <w:t>成语的来源与背景</w:t>
      </w:r>
    </w:p>
    <w:p w14:paraId="082A132B" w14:textId="77777777" w:rsidR="00E546C2" w:rsidRDefault="00E546C2">
      <w:pPr>
        <w:rPr>
          <w:rFonts w:hint="eastAsia"/>
        </w:rPr>
      </w:pPr>
      <w:r>
        <w:rPr>
          <w:rFonts w:hint="eastAsia"/>
        </w:rPr>
        <w:t>“如梦初醒”这一成语的具体出处难以确切追溯，但它所表达的思想在古代文献中屡见不鲜。古往今来，许多文人墨客通过诗词文章表达了类似的感受，比如唐代诗人杜牧在其作品中就曾用类似的意象描绘过人生短暂、世事无常的主题。这种表述方式反映了古人对于人生境遇深刻而细腻的体察，以及他们试图从中寻找智慧和启示的努力。</w:t>
      </w:r>
    </w:p>
    <w:p w14:paraId="707B96C4" w14:textId="77777777" w:rsidR="00E546C2" w:rsidRDefault="00E546C2">
      <w:pPr>
        <w:rPr>
          <w:rFonts w:hint="eastAsia"/>
        </w:rPr>
      </w:pPr>
    </w:p>
    <w:p w14:paraId="3ACF42A2" w14:textId="77777777" w:rsidR="00E546C2" w:rsidRDefault="00E546C2">
      <w:pPr>
        <w:rPr>
          <w:rFonts w:hint="eastAsia"/>
        </w:rPr>
      </w:pPr>
    </w:p>
    <w:p w14:paraId="6A0C5C22" w14:textId="77777777" w:rsidR="00E546C2" w:rsidRDefault="00E546C2">
      <w:pPr>
        <w:rPr>
          <w:rFonts w:hint="eastAsia"/>
        </w:rPr>
      </w:pPr>
      <w:r>
        <w:rPr>
          <w:rFonts w:hint="eastAsia"/>
        </w:rPr>
        <w:t>成语的应用场景</w:t>
      </w:r>
    </w:p>
    <w:p w14:paraId="24FC8EC1" w14:textId="77777777" w:rsidR="00E546C2" w:rsidRDefault="00E546C2">
      <w:pPr>
        <w:rPr>
          <w:rFonts w:hint="eastAsia"/>
        </w:rPr>
      </w:pPr>
      <w:r>
        <w:rPr>
          <w:rFonts w:hint="eastAsia"/>
        </w:rPr>
        <w:t>在现代社会，“如梦初醒”一词被广泛应用于描述人们在生活中经历重大转折点时的心理变化。例如，在经历了失败的创业后重新审视自己的职业规划；或是个人关系上遭受挫折后开始反思自己对待他人的态度等。这些情况下，人们往往会有种恍然大悟之感，意识到过去的行为模式或思维习惯存在问题，并决定做出改变。</w:t>
      </w:r>
    </w:p>
    <w:p w14:paraId="1CA97DBB" w14:textId="77777777" w:rsidR="00E546C2" w:rsidRDefault="00E546C2">
      <w:pPr>
        <w:rPr>
          <w:rFonts w:hint="eastAsia"/>
        </w:rPr>
      </w:pPr>
    </w:p>
    <w:p w14:paraId="6B7493E6" w14:textId="77777777" w:rsidR="00E546C2" w:rsidRDefault="00E546C2">
      <w:pPr>
        <w:rPr>
          <w:rFonts w:hint="eastAsia"/>
        </w:rPr>
      </w:pPr>
    </w:p>
    <w:p w14:paraId="1FF02EF4" w14:textId="77777777" w:rsidR="00E546C2" w:rsidRDefault="00E546C2">
      <w:pPr>
        <w:rPr>
          <w:rFonts w:hint="eastAsia"/>
        </w:rPr>
      </w:pPr>
      <w:r>
        <w:rPr>
          <w:rFonts w:hint="eastAsia"/>
        </w:rPr>
        <w:t>如何正确理解和运用该成语</w:t>
      </w:r>
    </w:p>
    <w:p w14:paraId="0C880662" w14:textId="77777777" w:rsidR="00E546C2" w:rsidRDefault="00E546C2">
      <w:pPr>
        <w:rPr>
          <w:rFonts w:hint="eastAsia"/>
        </w:rPr>
      </w:pPr>
      <w:r>
        <w:rPr>
          <w:rFonts w:hint="eastAsia"/>
        </w:rPr>
        <w:t>理解“如梦初醒”的含义并恰当使用它，可以帮助我们更好地认识自我和周围的世界。当我们在生活或工作中遇到瓶颈时，不妨停下来思考一下是否陷入了某种固定的思维模式中无法自拔。如果能够做到像成语所寓意的那样——及时从迷茫中觉醒，调整方向，则更有可能找到解决问题的新方法。同时，我们也应该认识到，每一次的觉醒都是一次成长的机会，它促使我们不断学习、进步。</w:t>
      </w:r>
    </w:p>
    <w:p w14:paraId="427C579A" w14:textId="77777777" w:rsidR="00E546C2" w:rsidRDefault="00E546C2">
      <w:pPr>
        <w:rPr>
          <w:rFonts w:hint="eastAsia"/>
        </w:rPr>
      </w:pPr>
    </w:p>
    <w:p w14:paraId="33AC0AED" w14:textId="77777777" w:rsidR="00E546C2" w:rsidRDefault="00E546C2">
      <w:pPr>
        <w:rPr>
          <w:rFonts w:hint="eastAsia"/>
        </w:rPr>
      </w:pPr>
    </w:p>
    <w:p w14:paraId="35CCC2F0" w14:textId="77777777" w:rsidR="00E546C2" w:rsidRDefault="00E546C2">
      <w:pPr>
        <w:rPr>
          <w:rFonts w:hint="eastAsia"/>
        </w:rPr>
      </w:pPr>
      <w:r>
        <w:rPr>
          <w:rFonts w:hint="eastAsia"/>
        </w:rPr>
        <w:t>最后的总结</w:t>
      </w:r>
    </w:p>
    <w:p w14:paraId="4193DE19" w14:textId="77777777" w:rsidR="00E546C2" w:rsidRDefault="00E546C2">
      <w:pPr>
        <w:rPr>
          <w:rFonts w:hint="eastAsia"/>
        </w:rPr>
      </w:pPr>
      <w:r>
        <w:rPr>
          <w:rFonts w:hint="eastAsia"/>
        </w:rPr>
        <w:t>“如梦初醒”不仅仅是一个富有诗意的成语，更是对我们人生旅程中重要时刻的一种精妙概括。它提醒我们要保持开放的心态，勇于面对自己的不足，并积极寻求改进之道。无论是在个人发展还是社会交往方面，这种精神都有着不可忽视的价值。</w:t>
      </w:r>
    </w:p>
    <w:p w14:paraId="2E59D158" w14:textId="77777777" w:rsidR="00E546C2" w:rsidRDefault="00E546C2">
      <w:pPr>
        <w:rPr>
          <w:rFonts w:hint="eastAsia"/>
        </w:rPr>
      </w:pPr>
    </w:p>
    <w:p w14:paraId="6F232A69" w14:textId="77777777" w:rsidR="00E546C2" w:rsidRDefault="00E546C2">
      <w:pPr>
        <w:rPr>
          <w:rFonts w:hint="eastAsia"/>
        </w:rPr>
      </w:pPr>
    </w:p>
    <w:p w14:paraId="43F711C6" w14:textId="77777777" w:rsidR="00E546C2" w:rsidRDefault="00E546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33663B" w14:textId="331EE9AB" w:rsidR="003A2A61" w:rsidRDefault="003A2A61"/>
    <w:sectPr w:rsidR="003A2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61"/>
    <w:rsid w:val="003A2A61"/>
    <w:rsid w:val="00B42149"/>
    <w:rsid w:val="00E5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EE434-C022-4D66-9D4E-B5105E7E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