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7671" w14:textId="77777777" w:rsidR="004010CE" w:rsidRDefault="004010CE">
      <w:pPr>
        <w:rPr>
          <w:rFonts w:hint="eastAsia"/>
        </w:rPr>
      </w:pPr>
    </w:p>
    <w:p w14:paraId="55AB4239" w14:textId="77777777" w:rsidR="004010CE" w:rsidRDefault="004010CE">
      <w:pPr>
        <w:rPr>
          <w:rFonts w:hint="eastAsia"/>
        </w:rPr>
      </w:pPr>
      <w:r>
        <w:rPr>
          <w:rFonts w:hint="eastAsia"/>
        </w:rPr>
        <w:t>精车的拼音怎么拼</w:t>
      </w:r>
    </w:p>
    <w:p w14:paraId="1096AB09" w14:textId="77777777" w:rsidR="004010CE" w:rsidRDefault="004010CE">
      <w:pPr>
        <w:rPr>
          <w:rFonts w:hint="eastAsia"/>
        </w:rPr>
      </w:pPr>
      <w:r>
        <w:rPr>
          <w:rFonts w:hint="eastAsia"/>
        </w:rPr>
        <w:t>在机械加工领域中，“精车”是指一种高精度的车削加工方法，主要用于工件表面达到较高的尺寸精度和较小的表面粗糙度。关于“精车”的拼音，它的正确拼法是“jīng chē”。这一术语在工程技术文档、教科书以及行业交流中频繁出现，对于想要深入了解机械制造工艺的人士来说，掌握其正确的发音是非常基础且必要的。</w:t>
      </w:r>
    </w:p>
    <w:p w14:paraId="5B32A018" w14:textId="77777777" w:rsidR="004010CE" w:rsidRDefault="004010CE">
      <w:pPr>
        <w:rPr>
          <w:rFonts w:hint="eastAsia"/>
        </w:rPr>
      </w:pPr>
    </w:p>
    <w:p w14:paraId="3DB334EE" w14:textId="77777777" w:rsidR="004010CE" w:rsidRDefault="004010CE">
      <w:pPr>
        <w:rPr>
          <w:rFonts w:hint="eastAsia"/>
        </w:rPr>
      </w:pPr>
    </w:p>
    <w:p w14:paraId="3942F0D6" w14:textId="77777777" w:rsidR="004010CE" w:rsidRDefault="004010CE">
      <w:pPr>
        <w:rPr>
          <w:rFonts w:hint="eastAsia"/>
        </w:rPr>
      </w:pPr>
      <w:r>
        <w:rPr>
          <w:rFonts w:hint="eastAsia"/>
        </w:rPr>
        <w:t>精车技术概述</w:t>
      </w:r>
    </w:p>
    <w:p w14:paraId="2D4CA0ED" w14:textId="77777777" w:rsidR="004010CE" w:rsidRDefault="004010CE">
      <w:pPr>
        <w:rPr>
          <w:rFonts w:hint="eastAsia"/>
        </w:rPr>
      </w:pPr>
      <w:r>
        <w:rPr>
          <w:rFonts w:hint="eastAsia"/>
        </w:rPr>
        <w:t>精车作为金属切削工艺的一种，主要目的是通过车床对金属工件进行精密加工，以实现特定的设计要求。精车通常用于生产需要高度精确尺寸和良好表面光洁度的零件，如轴类、套筒类等。由于现代工业对零部件的精度和性能要求越来越高，精车工艺的重要性也日益凸显。它不仅能够提高产品的质量和使用寿命，还能减少后续加工工序，从而降低生产成本。</w:t>
      </w:r>
    </w:p>
    <w:p w14:paraId="298A3803" w14:textId="77777777" w:rsidR="004010CE" w:rsidRDefault="004010CE">
      <w:pPr>
        <w:rPr>
          <w:rFonts w:hint="eastAsia"/>
        </w:rPr>
      </w:pPr>
    </w:p>
    <w:p w14:paraId="5753A557" w14:textId="77777777" w:rsidR="004010CE" w:rsidRDefault="004010CE">
      <w:pPr>
        <w:rPr>
          <w:rFonts w:hint="eastAsia"/>
        </w:rPr>
      </w:pPr>
    </w:p>
    <w:p w14:paraId="3B3002FF" w14:textId="77777777" w:rsidR="004010CE" w:rsidRDefault="004010CE">
      <w:pPr>
        <w:rPr>
          <w:rFonts w:hint="eastAsia"/>
        </w:rPr>
      </w:pPr>
      <w:r>
        <w:rPr>
          <w:rFonts w:hint="eastAsia"/>
        </w:rPr>
        <w:t>精车工艺的特点</w:t>
      </w:r>
    </w:p>
    <w:p w14:paraId="776B90AE" w14:textId="77777777" w:rsidR="004010CE" w:rsidRDefault="004010CE">
      <w:pPr>
        <w:rPr>
          <w:rFonts w:hint="eastAsia"/>
        </w:rPr>
      </w:pPr>
      <w:r>
        <w:rPr>
          <w:rFonts w:hint="eastAsia"/>
        </w:rPr>
        <w:t>精车与普通车削相比，具有更高的加工精度和更低的表面粗糙度值。这主要是通过优化切削参数（如进给量、切削速度）、选择合适的刀具材料以及采用先进的机床设备来实现的。例如，使用硬质合金或陶瓷刀具可以在高速下进行切削，同时保证加工质量。精车过程中还需要严格控制环境温度和工件的装夹方式，以避免因热变形或装夹不当导致的加工误差。</w:t>
      </w:r>
    </w:p>
    <w:p w14:paraId="62E75F9D" w14:textId="77777777" w:rsidR="004010CE" w:rsidRDefault="004010CE">
      <w:pPr>
        <w:rPr>
          <w:rFonts w:hint="eastAsia"/>
        </w:rPr>
      </w:pPr>
    </w:p>
    <w:p w14:paraId="3A5778AE" w14:textId="77777777" w:rsidR="004010CE" w:rsidRDefault="004010CE">
      <w:pPr>
        <w:rPr>
          <w:rFonts w:hint="eastAsia"/>
        </w:rPr>
      </w:pPr>
    </w:p>
    <w:p w14:paraId="2B38834A" w14:textId="77777777" w:rsidR="004010CE" w:rsidRDefault="004010CE">
      <w:pPr>
        <w:rPr>
          <w:rFonts w:hint="eastAsia"/>
        </w:rPr>
      </w:pPr>
      <w:r>
        <w:rPr>
          <w:rFonts w:hint="eastAsia"/>
        </w:rPr>
        <w:t>精车的应用场景</w:t>
      </w:r>
    </w:p>
    <w:p w14:paraId="43ABF0F8" w14:textId="77777777" w:rsidR="004010CE" w:rsidRDefault="004010CE">
      <w:pPr>
        <w:rPr>
          <w:rFonts w:hint="eastAsia"/>
        </w:rPr>
      </w:pPr>
      <w:r>
        <w:rPr>
          <w:rFonts w:hint="eastAsia"/>
        </w:rPr>
        <w:t>精车技术广泛应用于航空航天、汽车制造、精密仪器等多个行业。特别是在那些对零件精度有极高要求的场合，比如发动机缸体、精密轴承等部件的制造，精车更是不可或缺的加工手段之一。随着科技的发展，数控精车技术逐渐普及，它可以通过编程自动完成复杂的加工任务，进一步提高了生产效率和产品质量。</w:t>
      </w:r>
    </w:p>
    <w:p w14:paraId="0D89AC24" w14:textId="77777777" w:rsidR="004010CE" w:rsidRDefault="004010CE">
      <w:pPr>
        <w:rPr>
          <w:rFonts w:hint="eastAsia"/>
        </w:rPr>
      </w:pPr>
    </w:p>
    <w:p w14:paraId="3CD1154C" w14:textId="77777777" w:rsidR="004010CE" w:rsidRDefault="004010CE">
      <w:pPr>
        <w:rPr>
          <w:rFonts w:hint="eastAsia"/>
        </w:rPr>
      </w:pPr>
    </w:p>
    <w:p w14:paraId="5279C0E6" w14:textId="77777777" w:rsidR="004010CE" w:rsidRDefault="004010CE">
      <w:pPr>
        <w:rPr>
          <w:rFonts w:hint="eastAsia"/>
        </w:rPr>
      </w:pPr>
      <w:r>
        <w:rPr>
          <w:rFonts w:hint="eastAsia"/>
        </w:rPr>
        <w:t>学习精车的意义</w:t>
      </w:r>
    </w:p>
    <w:p w14:paraId="1D5CB136" w14:textId="77777777" w:rsidR="004010CE" w:rsidRDefault="004010CE">
      <w:pPr>
        <w:rPr>
          <w:rFonts w:hint="eastAsia"/>
        </w:rPr>
      </w:pPr>
      <w:r>
        <w:rPr>
          <w:rFonts w:hint="eastAsia"/>
        </w:rPr>
        <w:t>对于机械工程专业的学生或者从事相关行业的技术人员而言，了解并掌握精车技术不仅有助于提升个人专业技能，而且对职业生涯的发展也有着重要意义。掌握精车技术可以让你更好地理解从设计图纸到成品制造的全过程，增强解决实际问题的能力。在当今竞争激烈的就业市场中，具备精车等高级加工技能的专业人才往往更受雇主青睐。</w:t>
      </w:r>
    </w:p>
    <w:p w14:paraId="1611216A" w14:textId="77777777" w:rsidR="004010CE" w:rsidRDefault="004010CE">
      <w:pPr>
        <w:rPr>
          <w:rFonts w:hint="eastAsia"/>
        </w:rPr>
      </w:pPr>
    </w:p>
    <w:p w14:paraId="4DEF57C6" w14:textId="77777777" w:rsidR="004010CE" w:rsidRDefault="004010CE">
      <w:pPr>
        <w:rPr>
          <w:rFonts w:hint="eastAsia"/>
        </w:rPr>
      </w:pPr>
    </w:p>
    <w:p w14:paraId="17CB885E" w14:textId="77777777" w:rsidR="004010CE" w:rsidRDefault="00401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BC713" w14:textId="72072962" w:rsidR="00CE2FC8" w:rsidRDefault="00CE2FC8"/>
    <w:sectPr w:rsidR="00CE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C8"/>
    <w:rsid w:val="004010CE"/>
    <w:rsid w:val="00B33637"/>
    <w:rsid w:val="00C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CBF6-22E3-4844-B721-3A9226D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