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4F7CD" w14:textId="77777777" w:rsidR="00107FB8" w:rsidRDefault="00107FB8">
      <w:pPr>
        <w:rPr>
          <w:rFonts w:hint="eastAsia"/>
        </w:rPr>
      </w:pPr>
      <w:r>
        <w:rPr>
          <w:rFonts w:hint="eastAsia"/>
        </w:rPr>
        <w:t>guo song tao：晚清外交先驱</w:t>
      </w:r>
    </w:p>
    <w:p w14:paraId="30714314" w14:textId="77777777" w:rsidR="00107FB8" w:rsidRDefault="00107FB8">
      <w:pPr>
        <w:rPr>
          <w:rFonts w:hint="eastAsia"/>
        </w:rPr>
      </w:pPr>
    </w:p>
    <w:p w14:paraId="6F1F8576" w14:textId="77777777" w:rsidR="00107FB8" w:rsidRDefault="00107FB8">
      <w:pPr>
        <w:rPr>
          <w:rFonts w:hint="eastAsia"/>
        </w:rPr>
      </w:pPr>
      <w:r>
        <w:rPr>
          <w:rFonts w:hint="eastAsia"/>
        </w:rPr>
        <w:t>郭嵩焘（1818年－1891年），字伯琛，号筠仙，湖南湘阴人，是晚清时期一位具有深远影响的政治家、思想家和外交家。他生于嘉庆年间，卒于光绪年间，经历了中国从传统封建社会向近代化转型的关键时期。作为中国最早的一批开眼看世界的人物之一，他的思想与实践为后世留下了宝贵的启示。</w:t>
      </w:r>
    </w:p>
    <w:p w14:paraId="3F42B0C6" w14:textId="77777777" w:rsidR="00107FB8" w:rsidRDefault="00107FB8">
      <w:pPr>
        <w:rPr>
          <w:rFonts w:hint="eastAsia"/>
        </w:rPr>
      </w:pPr>
    </w:p>
    <w:p w14:paraId="015BF018" w14:textId="77777777" w:rsidR="00107FB8" w:rsidRDefault="00107FB8">
      <w:pPr>
        <w:rPr>
          <w:rFonts w:hint="eastAsia"/>
        </w:rPr>
      </w:pPr>
    </w:p>
    <w:p w14:paraId="5DEF0D18" w14:textId="77777777" w:rsidR="00107FB8" w:rsidRDefault="00107FB8">
      <w:pPr>
        <w:rPr>
          <w:rFonts w:hint="eastAsia"/>
        </w:rPr>
      </w:pPr>
      <w:r>
        <w:rPr>
          <w:rFonts w:hint="eastAsia"/>
        </w:rPr>
        <w:t>从科举入仕到洋务运动</w:t>
      </w:r>
    </w:p>
    <w:p w14:paraId="518E3BE8" w14:textId="77777777" w:rsidR="00107FB8" w:rsidRDefault="00107FB8">
      <w:pPr>
        <w:rPr>
          <w:rFonts w:hint="eastAsia"/>
        </w:rPr>
      </w:pPr>
    </w:p>
    <w:p w14:paraId="3D461231" w14:textId="77777777" w:rsidR="00107FB8" w:rsidRDefault="00107FB8">
      <w:pPr>
        <w:rPr>
          <w:rFonts w:hint="eastAsia"/>
        </w:rPr>
      </w:pPr>
      <w:r>
        <w:rPr>
          <w:rFonts w:hint="eastAsia"/>
        </w:rPr>
        <w:t>郭嵩焘早年通过科举考试步入仕途，曾担任过翰林院编修等职务。在太平天国运动期间，他积极参与镇压叛乱，并因功绩卓著而受到朝廷重用。然而，真正使他声名鹊起的是其参与洋务运动的经历。作为洋务派的重要成员之一，郭嵩焘主张学习西方先进的科学技术，以求富国强兵。他认为，仅靠传统的儒家思想无法应对列强环伺的局面，必须引进西方的工业技术与管理经验。</w:t>
      </w:r>
    </w:p>
    <w:p w14:paraId="38203C74" w14:textId="77777777" w:rsidR="00107FB8" w:rsidRDefault="00107FB8">
      <w:pPr>
        <w:rPr>
          <w:rFonts w:hint="eastAsia"/>
        </w:rPr>
      </w:pPr>
    </w:p>
    <w:p w14:paraId="14D2AB1E" w14:textId="77777777" w:rsidR="00107FB8" w:rsidRDefault="00107FB8">
      <w:pPr>
        <w:rPr>
          <w:rFonts w:hint="eastAsia"/>
        </w:rPr>
      </w:pPr>
    </w:p>
    <w:p w14:paraId="72F2329D" w14:textId="77777777" w:rsidR="00107FB8" w:rsidRDefault="00107FB8">
      <w:pPr>
        <w:rPr>
          <w:rFonts w:hint="eastAsia"/>
        </w:rPr>
      </w:pPr>
      <w:r>
        <w:rPr>
          <w:rFonts w:hint="eastAsia"/>
        </w:rPr>
        <w:t>出使英国：开创中国外交新篇章</w:t>
      </w:r>
    </w:p>
    <w:p w14:paraId="41753787" w14:textId="77777777" w:rsidR="00107FB8" w:rsidRDefault="00107FB8">
      <w:pPr>
        <w:rPr>
          <w:rFonts w:hint="eastAsia"/>
        </w:rPr>
      </w:pPr>
    </w:p>
    <w:p w14:paraId="4736E52C" w14:textId="77777777" w:rsidR="00107FB8" w:rsidRDefault="00107FB8">
      <w:pPr>
        <w:rPr>
          <w:rFonts w:hint="eastAsia"/>
        </w:rPr>
      </w:pPr>
      <w:r>
        <w:rPr>
          <w:rFonts w:hint="eastAsia"/>
        </w:rPr>
        <w:t>1876年，郭嵩焘被任命为中国首任驻英公使。这一任命标志着中国正式迈出了建立现代外交体系的第一步。在伦敦期间，他积极了解英国的政治制度、经济模式和社会文化，同时努力向西方介绍中国的国情与文化。他在日记中详细记录了对西方社会的观察，这些文字后来成为研究晚清外交史的重要资料。尽管回国后因保守势力的反对而备受指责，但郭嵩焘始终坚持自己的观点，认为只有全面认识世界才能找到救亡图存的道路。</w:t>
      </w:r>
    </w:p>
    <w:p w14:paraId="21CB37B4" w14:textId="77777777" w:rsidR="00107FB8" w:rsidRDefault="00107FB8">
      <w:pPr>
        <w:rPr>
          <w:rFonts w:hint="eastAsia"/>
        </w:rPr>
      </w:pPr>
    </w:p>
    <w:p w14:paraId="78455EEB" w14:textId="77777777" w:rsidR="00107FB8" w:rsidRDefault="00107FB8">
      <w:pPr>
        <w:rPr>
          <w:rFonts w:hint="eastAsia"/>
        </w:rPr>
      </w:pPr>
    </w:p>
    <w:p w14:paraId="674F48F2" w14:textId="77777777" w:rsidR="00107FB8" w:rsidRDefault="00107FB8">
      <w:pPr>
        <w:rPr>
          <w:rFonts w:hint="eastAsia"/>
        </w:rPr>
      </w:pPr>
      <w:r>
        <w:rPr>
          <w:rFonts w:hint="eastAsia"/>
        </w:rPr>
        <w:t>思想启蒙：超越时代的远见</w:t>
      </w:r>
    </w:p>
    <w:p w14:paraId="25FE5489" w14:textId="77777777" w:rsidR="00107FB8" w:rsidRDefault="00107FB8">
      <w:pPr>
        <w:rPr>
          <w:rFonts w:hint="eastAsia"/>
        </w:rPr>
      </w:pPr>
    </w:p>
    <w:p w14:paraId="2AA9F988" w14:textId="77777777" w:rsidR="00107FB8" w:rsidRDefault="00107FB8">
      <w:pPr>
        <w:rPr>
          <w:rFonts w:hint="eastAsia"/>
        </w:rPr>
      </w:pPr>
      <w:r>
        <w:rPr>
          <w:rFonts w:hint="eastAsia"/>
        </w:rPr>
        <w:t>郭嵩焘的思想不仅局限于外交领域，他还是一位深刻的思想启蒙者。他提倡开放包容的态度，呼吁国人抛弃狭隘的天朝上国观念，正视自身的不足。他提出“师夷长技以制夷”的理念，强调学习西方并非屈服，而是为了增强自身实力。他对民主政治的兴趣也超前于时代，他曾高度评价英国的议会制度，认为这种制度能够有效限制君主权力，保障人民权益。</w:t>
      </w:r>
    </w:p>
    <w:p w14:paraId="283152B1" w14:textId="77777777" w:rsidR="00107FB8" w:rsidRDefault="00107FB8">
      <w:pPr>
        <w:rPr>
          <w:rFonts w:hint="eastAsia"/>
        </w:rPr>
      </w:pPr>
    </w:p>
    <w:p w14:paraId="71B094A0" w14:textId="77777777" w:rsidR="00107FB8" w:rsidRDefault="00107FB8">
      <w:pPr>
        <w:rPr>
          <w:rFonts w:hint="eastAsia"/>
        </w:rPr>
      </w:pPr>
    </w:p>
    <w:p w14:paraId="7FF72092" w14:textId="77777777" w:rsidR="00107FB8" w:rsidRDefault="00107FB8">
      <w:pPr>
        <w:rPr>
          <w:rFonts w:hint="eastAsia"/>
        </w:rPr>
      </w:pPr>
      <w:r>
        <w:rPr>
          <w:rFonts w:hint="eastAsia"/>
        </w:rPr>
        <w:t>历史评价与个人命运</w:t>
      </w:r>
    </w:p>
    <w:p w14:paraId="6CED3A94" w14:textId="77777777" w:rsidR="00107FB8" w:rsidRDefault="00107FB8">
      <w:pPr>
        <w:rPr>
          <w:rFonts w:hint="eastAsia"/>
        </w:rPr>
      </w:pPr>
    </w:p>
    <w:p w14:paraId="799CEEA0" w14:textId="77777777" w:rsidR="00107FB8" w:rsidRDefault="00107FB8">
      <w:pPr>
        <w:rPr>
          <w:rFonts w:hint="eastAsia"/>
        </w:rPr>
      </w:pPr>
      <w:r>
        <w:rPr>
          <w:rFonts w:hint="eastAsia"/>
        </w:rPr>
        <w:t>郭嵩焘的一生充满了争议。一方面，他是推动中国近代化进程的先锋人物；另一方面，他也因过于激进的观点而遭到守旧派的攻击。晚年归隐家乡后，他继续潜心著述，完成了《伦敦与巴黎日记》等一系列重要作品。这些著作不仅是个人经历的真实写照，更为后人提供了宝贵的历史素材。今天，当我们重新审视这位伟大的先驱时，不得不感叹他那超越时代的智慧与勇气。</w:t>
      </w:r>
    </w:p>
    <w:p w14:paraId="602945E5" w14:textId="77777777" w:rsidR="00107FB8" w:rsidRDefault="00107FB8">
      <w:pPr>
        <w:rPr>
          <w:rFonts w:hint="eastAsia"/>
        </w:rPr>
      </w:pPr>
    </w:p>
    <w:p w14:paraId="742EF3EC" w14:textId="77777777" w:rsidR="00107FB8" w:rsidRDefault="00107FB8">
      <w:pPr>
        <w:rPr>
          <w:rFonts w:hint="eastAsia"/>
        </w:rPr>
      </w:pPr>
    </w:p>
    <w:p w14:paraId="56929701" w14:textId="77777777" w:rsidR="00107FB8" w:rsidRDefault="00107FB8">
      <w:pPr>
        <w:rPr>
          <w:rFonts w:hint="eastAsia"/>
        </w:rPr>
      </w:pPr>
      <w:r>
        <w:rPr>
          <w:rFonts w:hint="eastAsia"/>
        </w:rPr>
        <w:t>最后的总结：致敬改革者的精神</w:t>
      </w:r>
    </w:p>
    <w:p w14:paraId="380DCF50" w14:textId="77777777" w:rsidR="00107FB8" w:rsidRDefault="00107FB8">
      <w:pPr>
        <w:rPr>
          <w:rFonts w:hint="eastAsia"/>
        </w:rPr>
      </w:pPr>
    </w:p>
    <w:p w14:paraId="1FE7CA74" w14:textId="77777777" w:rsidR="00107FB8" w:rsidRDefault="00107FB8">
      <w:pPr>
        <w:rPr>
          <w:rFonts w:hint="eastAsia"/>
        </w:rPr>
      </w:pPr>
      <w:r>
        <w:rPr>
          <w:rFonts w:hint="eastAsia"/>
        </w:rPr>
        <w:t>郭嵩焘的名字或许不如某些历史人物那样广为人知，但他的贡献却深深镌刻在中国近代化的进程中。他用自己的行动证明了，面对困境时，唯有勇于变革、敢于突破，才能开辟新的天地。无论是在外交、思想还是文化领域，郭嵩焘都为我们树立了一个值得尊敬的榜样。</w:t>
      </w:r>
    </w:p>
    <w:p w14:paraId="508BEBD8" w14:textId="77777777" w:rsidR="00107FB8" w:rsidRDefault="00107FB8">
      <w:pPr>
        <w:rPr>
          <w:rFonts w:hint="eastAsia"/>
        </w:rPr>
      </w:pPr>
    </w:p>
    <w:p w14:paraId="112D77FE" w14:textId="77777777" w:rsidR="00107FB8" w:rsidRDefault="00107F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E3A3D7" w14:textId="22E39DE7" w:rsidR="00C470BA" w:rsidRDefault="00C470BA"/>
    <w:sectPr w:rsidR="00C47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BA"/>
    <w:rsid w:val="00107FB8"/>
    <w:rsid w:val="00B33637"/>
    <w:rsid w:val="00C4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C1FD9-C9BF-4789-AC37-8E9D2304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