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5885" w14:textId="77777777" w:rsidR="00071CA3" w:rsidRDefault="00071CA3">
      <w:pPr>
        <w:rPr>
          <w:rFonts w:hint="eastAsia"/>
        </w:rPr>
      </w:pPr>
      <w:r>
        <w:rPr>
          <w:rFonts w:hint="eastAsia"/>
        </w:rPr>
        <w:t>二棕榈酰磷脂酰胆碱的拼音</w:t>
      </w:r>
    </w:p>
    <w:p w14:paraId="1F1E82A4" w14:textId="77777777" w:rsidR="00071CA3" w:rsidRDefault="00071CA3">
      <w:pPr>
        <w:rPr>
          <w:rFonts w:hint="eastAsia"/>
        </w:rPr>
      </w:pPr>
      <w:r>
        <w:rPr>
          <w:rFonts w:hint="eastAsia"/>
        </w:rPr>
        <w:t>èr zōng lǘ suān lín zhī dǎn jiǎn，这个拼音代表了一种在生物化学中极为重要的磷脂分子——二棕榈酰磷脂酰胆碱。它是一种主要存在于细胞膜中的磷脂，对于维持细胞结构和功能具有不可替代的作用。</w:t>
      </w:r>
    </w:p>
    <w:p w14:paraId="78250D4D" w14:textId="77777777" w:rsidR="00071CA3" w:rsidRDefault="00071CA3">
      <w:pPr>
        <w:rPr>
          <w:rFonts w:hint="eastAsia"/>
        </w:rPr>
      </w:pPr>
    </w:p>
    <w:p w14:paraId="76EE0C56" w14:textId="77777777" w:rsidR="00071CA3" w:rsidRDefault="00071CA3">
      <w:pPr>
        <w:rPr>
          <w:rFonts w:hint="eastAsia"/>
        </w:rPr>
      </w:pPr>
    </w:p>
    <w:p w14:paraId="5F98E31F" w14:textId="77777777" w:rsidR="00071CA3" w:rsidRDefault="00071CA3">
      <w:pPr>
        <w:rPr>
          <w:rFonts w:hint="eastAsia"/>
        </w:rPr>
      </w:pPr>
      <w:r>
        <w:rPr>
          <w:rFonts w:hint="eastAsia"/>
        </w:rPr>
        <w:t>什么是二棕榈酰磷脂酰胆碱</w:t>
      </w:r>
    </w:p>
    <w:p w14:paraId="0891DE79" w14:textId="77777777" w:rsidR="00071CA3" w:rsidRDefault="00071CA3">
      <w:pPr>
        <w:rPr>
          <w:rFonts w:hint="eastAsia"/>
        </w:rPr>
      </w:pPr>
      <w:r>
        <w:rPr>
          <w:rFonts w:hint="eastAsia"/>
        </w:rPr>
        <w:t>二棕榈酰磷脂酰胆碱是磷脂酰胆碱的一种，其特点是两条脂肪酸链都是棕榈酸（16个碳原子）。它属于两亲性分子，即分子的一端具有亲水性，另一端具有疏水性。这种特性使得它能够在水中自组装成双层结构，形成细胞膜的基本骨架。通过这种方式，它不仅为细胞提供了物理屏障，还参与了许多重要的生物学过程，如信号传导、物质运输等。</w:t>
      </w:r>
    </w:p>
    <w:p w14:paraId="15DDA8B0" w14:textId="77777777" w:rsidR="00071CA3" w:rsidRDefault="00071CA3">
      <w:pPr>
        <w:rPr>
          <w:rFonts w:hint="eastAsia"/>
        </w:rPr>
      </w:pPr>
    </w:p>
    <w:p w14:paraId="714D93D8" w14:textId="77777777" w:rsidR="00071CA3" w:rsidRDefault="00071CA3">
      <w:pPr>
        <w:rPr>
          <w:rFonts w:hint="eastAsia"/>
        </w:rPr>
      </w:pPr>
    </w:p>
    <w:p w14:paraId="1D223EF6" w14:textId="77777777" w:rsidR="00071CA3" w:rsidRDefault="00071CA3">
      <w:pPr>
        <w:rPr>
          <w:rFonts w:hint="eastAsia"/>
        </w:rPr>
      </w:pPr>
      <w:r>
        <w:rPr>
          <w:rFonts w:hint="eastAsia"/>
        </w:rPr>
        <w:t>它的生物学意义</w:t>
      </w:r>
    </w:p>
    <w:p w14:paraId="42763FC9" w14:textId="77777777" w:rsidR="00071CA3" w:rsidRDefault="00071CA3">
      <w:pPr>
        <w:rPr>
          <w:rFonts w:hint="eastAsia"/>
        </w:rPr>
      </w:pPr>
      <w:r>
        <w:rPr>
          <w:rFonts w:hint="eastAsia"/>
        </w:rPr>
        <w:t>在生物学领域，二棕榈酰磷脂酰胆碱的存在对细胞的生命活动至关重要。它能够帮助调节细胞膜的流动性，确保膜蛋白的功能得以正常发挥。它还在细胞识别、通讯等方面扮演重要角色。例如，在神经元之间传递信号的过程中，磷脂分子参与了突触囊泡的形成与融合，这对于神经递质的释放以及信息的快速传递是必不可少的。</w:t>
      </w:r>
    </w:p>
    <w:p w14:paraId="57533453" w14:textId="77777777" w:rsidR="00071CA3" w:rsidRDefault="00071CA3">
      <w:pPr>
        <w:rPr>
          <w:rFonts w:hint="eastAsia"/>
        </w:rPr>
      </w:pPr>
    </w:p>
    <w:p w14:paraId="007CBD98" w14:textId="77777777" w:rsidR="00071CA3" w:rsidRDefault="00071CA3">
      <w:pPr>
        <w:rPr>
          <w:rFonts w:hint="eastAsia"/>
        </w:rPr>
      </w:pPr>
    </w:p>
    <w:p w14:paraId="3558AF97" w14:textId="77777777" w:rsidR="00071CA3" w:rsidRDefault="00071CA3">
      <w:pPr>
        <w:rPr>
          <w:rFonts w:hint="eastAsia"/>
        </w:rPr>
      </w:pPr>
      <w:r>
        <w:rPr>
          <w:rFonts w:hint="eastAsia"/>
        </w:rPr>
        <w:t>在医学上的应用</w:t>
      </w:r>
    </w:p>
    <w:p w14:paraId="18BA9263" w14:textId="77777777" w:rsidR="00071CA3" w:rsidRDefault="00071CA3">
      <w:pPr>
        <w:rPr>
          <w:rFonts w:hint="eastAsia"/>
        </w:rPr>
      </w:pPr>
      <w:r>
        <w:rPr>
          <w:rFonts w:hint="eastAsia"/>
        </w:rPr>
        <w:t>由于其在细胞膜稳定性和功能方面的关键作用，二棕榈酰磷脂酰胆碱也受到了医学界的关注。研究表明，补充特定形式的磷脂酰胆碱可以有助于改善某些疾病状态，比如肝病。它也被用于治疗一些神经系统疾病，因为它能够促进受损神经细胞的修复，并支持大脑健康。</w:t>
      </w:r>
    </w:p>
    <w:p w14:paraId="21AF7CBB" w14:textId="77777777" w:rsidR="00071CA3" w:rsidRDefault="00071CA3">
      <w:pPr>
        <w:rPr>
          <w:rFonts w:hint="eastAsia"/>
        </w:rPr>
      </w:pPr>
    </w:p>
    <w:p w14:paraId="0EA0060C" w14:textId="77777777" w:rsidR="00071CA3" w:rsidRDefault="00071CA3">
      <w:pPr>
        <w:rPr>
          <w:rFonts w:hint="eastAsia"/>
        </w:rPr>
      </w:pPr>
    </w:p>
    <w:p w14:paraId="2F63A7AB" w14:textId="77777777" w:rsidR="00071CA3" w:rsidRDefault="00071CA3">
      <w:pPr>
        <w:rPr>
          <w:rFonts w:hint="eastAsia"/>
        </w:rPr>
      </w:pPr>
      <w:r>
        <w:rPr>
          <w:rFonts w:hint="eastAsia"/>
        </w:rPr>
        <w:t>最后的总结</w:t>
      </w:r>
    </w:p>
    <w:p w14:paraId="0AD68F25" w14:textId="77777777" w:rsidR="00071CA3" w:rsidRDefault="00071CA3">
      <w:pPr>
        <w:rPr>
          <w:rFonts w:hint="eastAsia"/>
        </w:rPr>
      </w:pPr>
      <w:r>
        <w:rPr>
          <w:rFonts w:hint="eastAsia"/>
        </w:rPr>
        <w:t>二棕榈酰磷脂酰胆碱作为一种重要的磷脂分子，在生命科学中占据着举足轻重的地位。无论是在基础研究还是临床应用方面，都展现了巨大的潜力。随着科学技术的进步，我们对这一神奇分子的理解也将不断深入，未来或许能发掘出更多关于它的奥秘，为人类健康事业作出更大贡献。</w:t>
      </w:r>
    </w:p>
    <w:p w14:paraId="3EDD4F43" w14:textId="77777777" w:rsidR="00071CA3" w:rsidRDefault="00071CA3">
      <w:pPr>
        <w:rPr>
          <w:rFonts w:hint="eastAsia"/>
        </w:rPr>
      </w:pPr>
    </w:p>
    <w:p w14:paraId="07F3B5A7" w14:textId="77777777" w:rsidR="00071CA3" w:rsidRDefault="00071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E470A" w14:textId="4B3694B5" w:rsidR="006C3E30" w:rsidRDefault="006C3E30"/>
    <w:sectPr w:rsidR="006C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30"/>
    <w:rsid w:val="00071CA3"/>
    <w:rsid w:val="00317C12"/>
    <w:rsid w:val="006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8C78-A47E-465D-B804-DFCBA7A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