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9120" w14:textId="77777777" w:rsidR="003A21BF" w:rsidRDefault="003A21BF">
      <w:pPr>
        <w:rPr>
          <w:rFonts w:hint="eastAsia"/>
        </w:rPr>
      </w:pPr>
      <w:r>
        <w:rPr>
          <w:rFonts w:hint="eastAsia"/>
        </w:rPr>
        <w:t>从岐王过杨氏别业应教的拼音简介</w:t>
      </w:r>
    </w:p>
    <w:p w14:paraId="7D7A0215" w14:textId="77777777" w:rsidR="003A21BF" w:rsidRDefault="003A21BF">
      <w:pPr>
        <w:rPr>
          <w:rFonts w:hint="eastAsia"/>
        </w:rPr>
      </w:pPr>
      <w:r>
        <w:rPr>
          <w:rFonts w:hint="eastAsia"/>
        </w:rPr>
        <w:t>《从岐王过杨氏别业应教》这首诗以其优美的语言和深刻的情感，展现了唐代诗人王维在特定历史背景下的心境。诗题中的“岐王”指的是唐玄宗之弟李隆范，而“杨氏别业”则是岐王的朋友或亲信的住所。通过诗歌的标题及其拼音：“Cóng Qí Wáng guò Yáng shì bié yè yìng jiào”，我们可以初步领略到这首作品所蕴含的文化气息以及它背后的故事。</w:t>
      </w:r>
    </w:p>
    <w:p w14:paraId="6C633966" w14:textId="77777777" w:rsidR="003A21BF" w:rsidRDefault="003A21BF">
      <w:pPr>
        <w:rPr>
          <w:rFonts w:hint="eastAsia"/>
        </w:rPr>
      </w:pPr>
    </w:p>
    <w:p w14:paraId="06CBB759" w14:textId="77777777" w:rsidR="003A21BF" w:rsidRDefault="003A21BF">
      <w:pPr>
        <w:rPr>
          <w:rFonts w:hint="eastAsia"/>
        </w:rPr>
      </w:pPr>
    </w:p>
    <w:p w14:paraId="175ADB7C" w14:textId="77777777" w:rsidR="003A21BF" w:rsidRDefault="003A21BF">
      <w:pPr>
        <w:rPr>
          <w:rFonts w:hint="eastAsia"/>
        </w:rPr>
      </w:pPr>
      <w:r>
        <w:rPr>
          <w:rFonts w:hint="eastAsia"/>
        </w:rPr>
        <w:t>拼音与文化背景</w:t>
      </w:r>
    </w:p>
    <w:p w14:paraId="1FA9219B" w14:textId="77777777" w:rsidR="003A21BF" w:rsidRDefault="003A21BF">
      <w:pPr>
        <w:rPr>
          <w:rFonts w:hint="eastAsia"/>
        </w:rPr>
      </w:pPr>
      <w:r>
        <w:rPr>
          <w:rFonts w:hint="eastAsia"/>
        </w:rPr>
        <w:t>理解一首古诗，尤其是其标题的拼音，能够帮助我们更好地把握诗歌的语言美和音韵美。“Cóng Qí Wáng guò Yáng shì bié yè yìng jiào”这一串拼音不仅仅是汉字的读音再现，更是一扇通向古代文人精神世界的窗户。在唐朝时期，文学交流往往伴随着宴会、游历等社交活动，这些活动不仅促进了文化的传播与发展，也成为了诗歌创作的重要源泉。</w:t>
      </w:r>
    </w:p>
    <w:p w14:paraId="28B582D8" w14:textId="77777777" w:rsidR="003A21BF" w:rsidRDefault="003A21BF">
      <w:pPr>
        <w:rPr>
          <w:rFonts w:hint="eastAsia"/>
        </w:rPr>
      </w:pPr>
    </w:p>
    <w:p w14:paraId="21F7C48D" w14:textId="77777777" w:rsidR="003A21BF" w:rsidRDefault="003A21BF">
      <w:pPr>
        <w:rPr>
          <w:rFonts w:hint="eastAsia"/>
        </w:rPr>
      </w:pPr>
    </w:p>
    <w:p w14:paraId="52FDA078" w14:textId="77777777" w:rsidR="003A21BF" w:rsidRDefault="003A21BF">
      <w:pPr>
        <w:rPr>
          <w:rFonts w:hint="eastAsia"/>
        </w:rPr>
      </w:pPr>
      <w:r>
        <w:rPr>
          <w:rFonts w:hint="eastAsia"/>
        </w:rPr>
        <w:t>诗作分析</w:t>
      </w:r>
    </w:p>
    <w:p w14:paraId="14972609" w14:textId="77777777" w:rsidR="003A21BF" w:rsidRDefault="003A21BF">
      <w:pPr>
        <w:rPr>
          <w:rFonts w:hint="eastAsia"/>
        </w:rPr>
      </w:pPr>
      <w:r>
        <w:rPr>
          <w:rFonts w:hint="eastAsia"/>
        </w:rPr>
        <w:t>在这首诗中，王维以细腻的笔触描绘了他随岐王游览杨氏别业的情景。通过对自然景观的描写，如山水之美、花木之盛，诗人表达了对自然的喜爱之情，并借此抒发了自己内心的宁静与淡泊。同时，诗歌还透露出一种对友谊的珍视和向往，体现了诗人与岐王之间深厚的情谊。整首诗以平实而又富有韵味的语言，构建了一个和谐美好的意境。</w:t>
      </w:r>
    </w:p>
    <w:p w14:paraId="2079068D" w14:textId="77777777" w:rsidR="003A21BF" w:rsidRDefault="003A21BF">
      <w:pPr>
        <w:rPr>
          <w:rFonts w:hint="eastAsia"/>
        </w:rPr>
      </w:pPr>
    </w:p>
    <w:p w14:paraId="537943DB" w14:textId="77777777" w:rsidR="003A21BF" w:rsidRDefault="003A21BF">
      <w:pPr>
        <w:rPr>
          <w:rFonts w:hint="eastAsia"/>
        </w:rPr>
      </w:pPr>
    </w:p>
    <w:p w14:paraId="5065AD5B" w14:textId="77777777" w:rsidR="003A21BF" w:rsidRDefault="003A21BF">
      <w:pPr>
        <w:rPr>
          <w:rFonts w:hint="eastAsia"/>
        </w:rPr>
      </w:pPr>
      <w:r>
        <w:rPr>
          <w:rFonts w:hint="eastAsia"/>
        </w:rPr>
        <w:t>艺术特色</w:t>
      </w:r>
    </w:p>
    <w:p w14:paraId="2500B306" w14:textId="77777777" w:rsidR="003A21BF" w:rsidRDefault="003A21BF">
      <w:pPr>
        <w:rPr>
          <w:rFonts w:hint="eastAsia"/>
        </w:rPr>
      </w:pPr>
      <w:r>
        <w:rPr>
          <w:rFonts w:hint="eastAsia"/>
        </w:rPr>
        <w:t>王维的作品通常具有很高的艺术价值，《从岐王过杨氏别业应教》也不例外。在形式上，该诗遵循了唐代律诗的格律要求，讲究对仗和平仄，使得诗歌朗朗上口，易于吟诵。在内容方面，作者巧妙地将个人情感融入到了对自然景色的描写之中，实现了情景交融的艺术效果。通过使用一些意象丰富的词汇，如“绿竹”、“青松”等，增强了诗歌的画面感和感染力。</w:t>
      </w:r>
    </w:p>
    <w:p w14:paraId="142F4B4F" w14:textId="77777777" w:rsidR="003A21BF" w:rsidRDefault="003A21BF">
      <w:pPr>
        <w:rPr>
          <w:rFonts w:hint="eastAsia"/>
        </w:rPr>
      </w:pPr>
    </w:p>
    <w:p w14:paraId="4F429D4C" w14:textId="77777777" w:rsidR="003A21BF" w:rsidRDefault="003A21BF">
      <w:pPr>
        <w:rPr>
          <w:rFonts w:hint="eastAsia"/>
        </w:rPr>
      </w:pPr>
    </w:p>
    <w:p w14:paraId="176D043F" w14:textId="77777777" w:rsidR="003A21BF" w:rsidRDefault="003A21BF">
      <w:pPr>
        <w:rPr>
          <w:rFonts w:hint="eastAsia"/>
        </w:rPr>
      </w:pPr>
      <w:r>
        <w:rPr>
          <w:rFonts w:hint="eastAsia"/>
        </w:rPr>
        <w:t>最后的总结</w:t>
      </w:r>
    </w:p>
    <w:p w14:paraId="6EF5E27E" w14:textId="77777777" w:rsidR="003A21BF" w:rsidRDefault="003A21BF">
      <w:pPr>
        <w:rPr>
          <w:rFonts w:hint="eastAsia"/>
        </w:rPr>
      </w:pPr>
      <w:r>
        <w:rPr>
          <w:rFonts w:hint="eastAsia"/>
        </w:rPr>
        <w:t>《从岐王过杨氏别业应教》作为王维的一篇佳作，通过其标题“Cóng Qí Wáng guò Yáng shì bié yè yìng jiào”的拼音展现出了独特的魅力。这首诗不仅反映了当时的社会风貌和人文环境，同时也展示了诗人卓越的艺术才华。通过对该诗的学习和欣赏，我们不仅能加深对中国古典文学的理解，还能从中汲取精神上的滋养，体会到古人追求自然和谐、内心平静的生活态度。</w:t>
      </w:r>
    </w:p>
    <w:p w14:paraId="71444F1F" w14:textId="77777777" w:rsidR="003A21BF" w:rsidRDefault="003A21BF">
      <w:pPr>
        <w:rPr>
          <w:rFonts w:hint="eastAsia"/>
        </w:rPr>
      </w:pPr>
    </w:p>
    <w:p w14:paraId="59BBE46D" w14:textId="77777777" w:rsidR="003A21BF" w:rsidRDefault="003A2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9E322" w14:textId="649C42CF" w:rsidR="00695DF3" w:rsidRDefault="00695DF3"/>
    <w:sectPr w:rsidR="0069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F3"/>
    <w:rsid w:val="00317C12"/>
    <w:rsid w:val="003A21BF"/>
    <w:rsid w:val="006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B5BF-68DC-456A-AFBE-B9138E5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