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CBBC" w14:textId="77777777" w:rsidR="00E35262" w:rsidRDefault="00E35262">
      <w:pPr>
        <w:rPr>
          <w:rFonts w:hint="eastAsia"/>
        </w:rPr>
      </w:pPr>
    </w:p>
    <w:p w14:paraId="4E4FD212" w14:textId="77777777" w:rsidR="00E35262" w:rsidRDefault="00E35262">
      <w:pPr>
        <w:rPr>
          <w:rFonts w:hint="eastAsia"/>
        </w:rPr>
      </w:pPr>
      <w:r>
        <w:rPr>
          <w:rFonts w:hint="eastAsia"/>
        </w:rPr>
        <w:t>但使龙城飞将在不教胡马度阴山的拼音</w:t>
      </w:r>
    </w:p>
    <w:p w14:paraId="565C0320" w14:textId="77777777" w:rsidR="00E35262" w:rsidRDefault="00E35262">
      <w:pPr>
        <w:rPr>
          <w:rFonts w:hint="eastAsia"/>
        </w:rPr>
      </w:pPr>
      <w:r>
        <w:rPr>
          <w:rFonts w:hint="eastAsia"/>
        </w:rPr>
        <w:t>“但使龙城飞将在，不教胡马度阴山”这句著名的诗句来自唐代诗人王之涣的《登鹳雀楼》。然而，这里存在一点误解，《登鹳雀楼》与上述诗句并不直接相关。实际上，“但使龙城飞将在，不教胡马度阴山”出自唐代另一位著名诗人王昌龄的《出塞》。这句话在汉语中的拼音为：“dàn shǐ lóng chéng fēi jiàng zài, bù jiào hú mǎ dù yīn shān”。接下来，我们将探讨这首诗的意义、背景以及它在中国文化中的地位。</w:t>
      </w:r>
    </w:p>
    <w:p w14:paraId="0B35737B" w14:textId="77777777" w:rsidR="00E35262" w:rsidRDefault="00E35262">
      <w:pPr>
        <w:rPr>
          <w:rFonts w:hint="eastAsia"/>
        </w:rPr>
      </w:pPr>
    </w:p>
    <w:p w14:paraId="23A30333" w14:textId="77777777" w:rsidR="00E35262" w:rsidRDefault="00E35262">
      <w:pPr>
        <w:rPr>
          <w:rFonts w:hint="eastAsia"/>
        </w:rPr>
      </w:pPr>
    </w:p>
    <w:p w14:paraId="09955571" w14:textId="77777777" w:rsidR="00E35262" w:rsidRDefault="00E35262">
      <w:pPr>
        <w:rPr>
          <w:rFonts w:hint="eastAsia"/>
        </w:rPr>
      </w:pPr>
      <w:r>
        <w:rPr>
          <w:rFonts w:hint="eastAsia"/>
        </w:rPr>
        <w:t>诗歌背景与意义</w:t>
      </w:r>
    </w:p>
    <w:p w14:paraId="1502D424" w14:textId="77777777" w:rsidR="00E35262" w:rsidRDefault="00E35262">
      <w:pPr>
        <w:rPr>
          <w:rFonts w:hint="eastAsia"/>
        </w:rPr>
      </w:pPr>
      <w:r>
        <w:rPr>
          <w:rFonts w:hint="eastAsia"/>
        </w:rPr>
        <w:t>王昌龄生活在唐朝时期，一个边疆战事频繁的时代。这首诗表达了对国家安宁的深切期盼和对英勇将领的赞美。“龙城飞将”指的是汉朝名将李广，因其勇猛善战而被匈奴称为“飞将军”。此诗通过回忆历史上的英雄人物，寄托了诗人对于当世能够出现如同李广一样英勇善战的将领的希望，以保卫国家不受外敌侵犯。</w:t>
      </w:r>
    </w:p>
    <w:p w14:paraId="61AB0923" w14:textId="77777777" w:rsidR="00E35262" w:rsidRDefault="00E35262">
      <w:pPr>
        <w:rPr>
          <w:rFonts w:hint="eastAsia"/>
        </w:rPr>
      </w:pPr>
    </w:p>
    <w:p w14:paraId="4D6A544A" w14:textId="77777777" w:rsidR="00E35262" w:rsidRDefault="00E35262">
      <w:pPr>
        <w:rPr>
          <w:rFonts w:hint="eastAsia"/>
        </w:rPr>
      </w:pPr>
    </w:p>
    <w:p w14:paraId="77399503" w14:textId="77777777" w:rsidR="00E35262" w:rsidRDefault="00E35262">
      <w:pPr>
        <w:rPr>
          <w:rFonts w:hint="eastAsia"/>
        </w:rPr>
      </w:pPr>
      <w:r>
        <w:rPr>
          <w:rFonts w:hint="eastAsia"/>
        </w:rPr>
        <w:t>文化价值</w:t>
      </w:r>
    </w:p>
    <w:p w14:paraId="3694C2E8" w14:textId="77777777" w:rsidR="00E35262" w:rsidRDefault="00E35262">
      <w:pPr>
        <w:rPr>
          <w:rFonts w:hint="eastAsia"/>
        </w:rPr>
      </w:pPr>
      <w:r>
        <w:rPr>
          <w:rFonts w:hint="eastAsia"/>
        </w:rPr>
        <w:t>这首诗不仅展现了中国古代文人的家国情怀，也反映了他们对和平的向往。在中国文学史上，《出塞》以其深沉的情感和优美的语言占据了一席之地。它激励了一代又一代的中国人，培养了他们的爱国精神和民族自豪感。由于其广泛的影响力，这句诗也成为了中文教育中不可或缺的一部分，帮助学生理解古文的魅力和古人的智慧。</w:t>
      </w:r>
    </w:p>
    <w:p w14:paraId="75827557" w14:textId="77777777" w:rsidR="00E35262" w:rsidRDefault="00E35262">
      <w:pPr>
        <w:rPr>
          <w:rFonts w:hint="eastAsia"/>
        </w:rPr>
      </w:pPr>
    </w:p>
    <w:p w14:paraId="2F27DFFC" w14:textId="77777777" w:rsidR="00E35262" w:rsidRDefault="00E35262">
      <w:pPr>
        <w:rPr>
          <w:rFonts w:hint="eastAsia"/>
        </w:rPr>
      </w:pPr>
    </w:p>
    <w:p w14:paraId="56256E7D" w14:textId="77777777" w:rsidR="00E35262" w:rsidRDefault="00E35262">
      <w:pPr>
        <w:rPr>
          <w:rFonts w:hint="eastAsia"/>
        </w:rPr>
      </w:pPr>
      <w:r>
        <w:rPr>
          <w:rFonts w:hint="eastAsia"/>
        </w:rPr>
        <w:t>现代解读与应用</w:t>
      </w:r>
    </w:p>
    <w:p w14:paraId="01321ACB" w14:textId="77777777" w:rsidR="00E35262" w:rsidRDefault="00E35262">
      <w:pPr>
        <w:rPr>
          <w:rFonts w:hint="eastAsia"/>
        </w:rPr>
      </w:pPr>
      <w:r>
        <w:rPr>
          <w:rFonts w:hint="eastAsia"/>
        </w:rPr>
        <w:t>在现代社会，“但使龙城飞将在，不教胡马度阴山”的精神仍然具有重要的现实意义。无论是在国家安全、经济发展还是文化交流方面，这种追求卓越、勇于面对挑战的精神都值得我们学习和传承。同时，随着全球化的加深，越来越多的人开始学习中文，了解中国文化，这也让此类古典诗词成为连接中外文化的桥梁之一。</w:t>
      </w:r>
    </w:p>
    <w:p w14:paraId="31022A7D" w14:textId="77777777" w:rsidR="00E35262" w:rsidRDefault="00E35262">
      <w:pPr>
        <w:rPr>
          <w:rFonts w:hint="eastAsia"/>
        </w:rPr>
      </w:pPr>
    </w:p>
    <w:p w14:paraId="0E2C11E4" w14:textId="77777777" w:rsidR="00E35262" w:rsidRDefault="00E35262">
      <w:pPr>
        <w:rPr>
          <w:rFonts w:hint="eastAsia"/>
        </w:rPr>
      </w:pPr>
    </w:p>
    <w:p w14:paraId="4B9D99F3" w14:textId="77777777" w:rsidR="00E35262" w:rsidRDefault="00E35262">
      <w:pPr>
        <w:rPr>
          <w:rFonts w:hint="eastAsia"/>
        </w:rPr>
      </w:pPr>
      <w:r>
        <w:rPr>
          <w:rFonts w:hint="eastAsia"/>
        </w:rPr>
        <w:t>最后的总结</w:t>
      </w:r>
    </w:p>
    <w:p w14:paraId="48CEFCF7" w14:textId="77777777" w:rsidR="00E35262" w:rsidRDefault="00E35262">
      <w:pPr>
        <w:rPr>
          <w:rFonts w:hint="eastAsia"/>
        </w:rPr>
      </w:pPr>
      <w:r>
        <w:rPr>
          <w:rFonts w:hint="eastAsia"/>
        </w:rPr>
        <w:t>“但使龙城飞将在，不教胡马度阴山”不仅仅是一句简单的诗句，它是中华民族坚韧不拔精神的象征，也是中华文化宝库中的一颗璀璨明珠。通过深入了解这些经典作品，我们不仅能更好地理解过去，也能从中汲取力量，面向未来。</w:t>
      </w:r>
    </w:p>
    <w:p w14:paraId="6070054A" w14:textId="77777777" w:rsidR="00E35262" w:rsidRDefault="00E35262">
      <w:pPr>
        <w:rPr>
          <w:rFonts w:hint="eastAsia"/>
        </w:rPr>
      </w:pPr>
    </w:p>
    <w:p w14:paraId="28A9762A" w14:textId="77777777" w:rsidR="00E35262" w:rsidRDefault="00E35262">
      <w:pPr>
        <w:rPr>
          <w:rFonts w:hint="eastAsia"/>
        </w:rPr>
      </w:pPr>
    </w:p>
    <w:p w14:paraId="577E77FE" w14:textId="77777777" w:rsidR="00E35262" w:rsidRDefault="00E35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D264F" w14:textId="0826E727" w:rsidR="00E64E1B" w:rsidRDefault="00E64E1B"/>
    <w:sectPr w:rsidR="00E6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B"/>
    <w:rsid w:val="00317C12"/>
    <w:rsid w:val="00E35262"/>
    <w:rsid w:val="00E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7B530-D3D9-4C04-A8B4-2809FCD1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