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5D6A" w14:textId="77777777" w:rsidR="0000608B" w:rsidRDefault="0000608B">
      <w:pPr>
        <w:rPr>
          <w:rFonts w:hint="eastAsia"/>
        </w:rPr>
      </w:pPr>
      <w:r>
        <w:rPr>
          <w:rFonts w:hint="eastAsia"/>
        </w:rPr>
        <w:t>gniz</w:t>
      </w:r>
    </w:p>
    <w:p w14:paraId="3F0CE3AF" w14:textId="77777777" w:rsidR="0000608B" w:rsidRDefault="0000608B">
      <w:pPr>
        <w:rPr>
          <w:rFonts w:hint="eastAsia"/>
        </w:rPr>
      </w:pPr>
      <w:r>
        <w:rPr>
          <w:rFonts w:hint="eastAsia"/>
        </w:rPr>
        <w:t>在汉语拼音中，"gniz" 并不是一个标准的音节，但如果我们将它视为 "zing" 的倒写，我们可以联想到许多以 "zing" 最后的总结的英文单词。然而，在这个独特的标题下，我们不是要讨论英语词汇，而是探索一种新的思维方式：逆向思考。这种思考方式鼓励我们打破常规，从不同的角度看待问题。逆向思维可以激发创造力，帮助人们找到创新的解决方案。</w:t>
      </w:r>
    </w:p>
    <w:p w14:paraId="2399FB6D" w14:textId="77777777" w:rsidR="0000608B" w:rsidRDefault="0000608B">
      <w:pPr>
        <w:rPr>
          <w:rFonts w:hint="eastAsia"/>
        </w:rPr>
      </w:pPr>
    </w:p>
    <w:p w14:paraId="307F4504" w14:textId="77777777" w:rsidR="0000608B" w:rsidRDefault="0000608B">
      <w:pPr>
        <w:rPr>
          <w:rFonts w:hint="eastAsia"/>
        </w:rPr>
      </w:pPr>
    </w:p>
    <w:p w14:paraId="72164C7C" w14:textId="77777777" w:rsidR="0000608B" w:rsidRDefault="0000608B">
      <w:pPr>
        <w:rPr>
          <w:rFonts w:hint="eastAsia"/>
        </w:rPr>
      </w:pPr>
      <w:r>
        <w:rPr>
          <w:rFonts w:hint="eastAsia"/>
        </w:rPr>
        <w:t>gniz 与文化创新</w:t>
      </w:r>
    </w:p>
    <w:p w14:paraId="0E961B7F" w14:textId="77777777" w:rsidR="0000608B" w:rsidRDefault="0000608B">
      <w:pPr>
        <w:rPr>
          <w:rFonts w:hint="eastAsia"/>
        </w:rPr>
      </w:pPr>
      <w:r>
        <w:rPr>
          <w:rFonts w:hint="eastAsia"/>
        </w:rPr>
        <w:t>在中国文化中，有着悠久的历史和丰富的传统，但随着时代的发展，我们需要不断寻求创新之道。以 "gniz" 为象征，艺术家和设计师们开始尝试反向设计，即从成品的功能或效果出发，逆向推导出制作过程和材料选择。这种方法不仅促进了传统技艺的现代化转换，也为现代艺术带来了全新的视角。例如，在陶瓷制作中，一些手工艺人不再遵循传统的烧制流程，而是先构思出想要达到的艺术效果，然后通过实验调整烧制温度、釉料配方等参数，最终创造出既保留传统韵味又充满现代感的作品。</w:t>
      </w:r>
    </w:p>
    <w:p w14:paraId="17CFA858" w14:textId="77777777" w:rsidR="0000608B" w:rsidRDefault="0000608B">
      <w:pPr>
        <w:rPr>
          <w:rFonts w:hint="eastAsia"/>
        </w:rPr>
      </w:pPr>
    </w:p>
    <w:p w14:paraId="28831576" w14:textId="77777777" w:rsidR="0000608B" w:rsidRDefault="0000608B">
      <w:pPr>
        <w:rPr>
          <w:rFonts w:hint="eastAsia"/>
        </w:rPr>
      </w:pPr>
    </w:p>
    <w:p w14:paraId="3B8BB111" w14:textId="77777777" w:rsidR="0000608B" w:rsidRDefault="0000608B">
      <w:pPr>
        <w:rPr>
          <w:rFonts w:hint="eastAsia"/>
        </w:rPr>
      </w:pPr>
      <w:r>
        <w:rPr>
          <w:rFonts w:hint="eastAsia"/>
        </w:rPr>
        <w:t>gniz 在科技领域的应用</w:t>
      </w:r>
    </w:p>
    <w:p w14:paraId="2BBBE09B" w14:textId="77777777" w:rsidR="0000608B" w:rsidRDefault="0000608B">
      <w:pPr>
        <w:rPr>
          <w:rFonts w:hint="eastAsia"/>
        </w:rPr>
      </w:pPr>
      <w:r>
        <w:rPr>
          <w:rFonts w:hint="eastAsia"/>
        </w:rPr>
        <w:t>科技领域同样可以从 "gniz" 所代表的逆向思维中受益。软件工程师在调试程序时，往往需要从错误的结果追溯到代码中的问题点；硬件开发人员则可能根据产品的功能需求来定制内部电路结构。逆向工程作为一种重要的研发手段，允许企业通过对竞争对手产品进行深入分析，学习其优点并加以改进。比如智能手机制造商可能会拆解市场上热销机型，研究其构造特点和技术规格，从而为自己的新产品开发提供参考。</w:t>
      </w:r>
    </w:p>
    <w:p w14:paraId="7B005EE2" w14:textId="77777777" w:rsidR="0000608B" w:rsidRDefault="0000608B">
      <w:pPr>
        <w:rPr>
          <w:rFonts w:hint="eastAsia"/>
        </w:rPr>
      </w:pPr>
    </w:p>
    <w:p w14:paraId="677E7BA4" w14:textId="77777777" w:rsidR="0000608B" w:rsidRDefault="0000608B">
      <w:pPr>
        <w:rPr>
          <w:rFonts w:hint="eastAsia"/>
        </w:rPr>
      </w:pPr>
    </w:p>
    <w:p w14:paraId="6F6E161E" w14:textId="77777777" w:rsidR="0000608B" w:rsidRDefault="0000608B">
      <w:pPr>
        <w:rPr>
          <w:rFonts w:hint="eastAsia"/>
        </w:rPr>
      </w:pPr>
      <w:r>
        <w:rPr>
          <w:rFonts w:hint="eastAsia"/>
        </w:rPr>
        <w:t>教育中的 gniz 思维</w:t>
      </w:r>
    </w:p>
    <w:p w14:paraId="4848B0C0" w14:textId="77777777" w:rsidR="0000608B" w:rsidRDefault="0000608B">
      <w:pPr>
        <w:rPr>
          <w:rFonts w:hint="eastAsia"/>
        </w:rPr>
      </w:pPr>
      <w:r>
        <w:rPr>
          <w:rFonts w:hint="eastAsia"/>
        </w:rPr>
        <w:t>教育体系也逐渐意识到培养学生的逆向思维能力的重要性。教师们鼓励学生提出假设，并通过实验验证这些假设是否成立；或者给出一个最后的总结，让学生自行寻找支持该最后的总结的论据。这种方式有助于提高学生的逻辑推理能力和批判性思维水平。例如，在数学课堂上，老师可以让学生先观察图形变化规律，再尝试最后的总结出相关的公式定理；而在语文教学中，则可以通过分析文章结构来理解作者意图，进而提升写作技能。</w:t>
      </w:r>
    </w:p>
    <w:p w14:paraId="64CCA3C5" w14:textId="77777777" w:rsidR="0000608B" w:rsidRDefault="0000608B">
      <w:pPr>
        <w:rPr>
          <w:rFonts w:hint="eastAsia"/>
        </w:rPr>
      </w:pPr>
    </w:p>
    <w:p w14:paraId="1F15C679" w14:textId="77777777" w:rsidR="0000608B" w:rsidRDefault="0000608B">
      <w:pPr>
        <w:rPr>
          <w:rFonts w:hint="eastAsia"/>
        </w:rPr>
      </w:pPr>
    </w:p>
    <w:p w14:paraId="4214FE61" w14:textId="77777777" w:rsidR="0000608B" w:rsidRDefault="0000608B">
      <w:pPr>
        <w:rPr>
          <w:rFonts w:hint="eastAsia"/>
        </w:rPr>
      </w:pPr>
      <w:r>
        <w:rPr>
          <w:rFonts w:hint="eastAsia"/>
        </w:rPr>
        <w:t>gniz 对个人成长的影响</w:t>
      </w:r>
    </w:p>
    <w:p w14:paraId="4112C39F" w14:textId="77777777" w:rsidR="0000608B" w:rsidRDefault="0000608B">
      <w:pPr>
        <w:rPr>
          <w:rFonts w:hint="eastAsia"/>
        </w:rPr>
      </w:pPr>
      <w:r>
        <w:rPr>
          <w:rFonts w:hint="eastAsia"/>
        </w:rPr>
        <w:t>对于个人而言，掌握逆向思维技巧同样具有重要意义。当我们面对复杂的人生抉择时，如职业规划、人际关系处理等方面的问题，能够从结果反推原因，将使决策过程更加清晰明了。比如，在制定长期目标时，可以想象自己已经实现了理想状态下的生活场景，然后列出实现这一愿景所需的步骤和资源；当遇到困难挑战时，则可以考虑如果问题得到解决会带来哪些积极改变，以此激励自己克服障碍。"gniz" 式的逆向思维是一种强大的工具，它可以帮助我们在各个领域取得更好的成绩。</w:t>
      </w:r>
    </w:p>
    <w:p w14:paraId="59C5435F" w14:textId="77777777" w:rsidR="0000608B" w:rsidRDefault="0000608B">
      <w:pPr>
        <w:rPr>
          <w:rFonts w:hint="eastAsia"/>
        </w:rPr>
      </w:pPr>
    </w:p>
    <w:p w14:paraId="177F057D" w14:textId="77777777" w:rsidR="0000608B" w:rsidRDefault="00006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7B7BF" w14:textId="7FB680FA" w:rsidR="00552B8F" w:rsidRDefault="00552B8F"/>
    <w:sectPr w:rsidR="0055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8F"/>
    <w:rsid w:val="0000608B"/>
    <w:rsid w:val="00317C12"/>
    <w:rsid w:val="0055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D388B-CD36-4B65-A88C-EA6FEB2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