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948C7" w14:textId="77777777" w:rsidR="00F65A54" w:rsidRDefault="00F65A54">
      <w:pPr>
        <w:rPr>
          <w:rFonts w:hint="eastAsia"/>
        </w:rPr>
      </w:pPr>
    </w:p>
    <w:p w14:paraId="2CC82420" w14:textId="77777777" w:rsidR="00F65A54" w:rsidRDefault="00F65A54">
      <w:pPr>
        <w:rPr>
          <w:rFonts w:hint="eastAsia"/>
        </w:rPr>
      </w:pPr>
      <w:r>
        <w:rPr>
          <w:rFonts w:hint="eastAsia"/>
        </w:rPr>
        <w:t>发阵的拼音</w:t>
      </w:r>
    </w:p>
    <w:p w14:paraId="55288E23" w14:textId="77777777" w:rsidR="00F65A54" w:rsidRDefault="00F65A54">
      <w:pPr>
        <w:rPr>
          <w:rFonts w:hint="eastAsia"/>
        </w:rPr>
      </w:pPr>
      <w:r>
        <w:rPr>
          <w:rFonts w:hint="eastAsia"/>
        </w:rPr>
        <w:t>发阵，“fā zhèn”，这个词汇虽然在现代汉语中并不常见，但它蕴含着深厚的文化底蕴和历史故事。发阵一词多用于描述古代军事行动中的布阵与出战情景，是研究中国古代军事文化的一个窗口。</w:t>
      </w:r>
    </w:p>
    <w:p w14:paraId="60B8A655" w14:textId="77777777" w:rsidR="00F65A54" w:rsidRDefault="00F65A54">
      <w:pPr>
        <w:rPr>
          <w:rFonts w:hint="eastAsia"/>
        </w:rPr>
      </w:pPr>
    </w:p>
    <w:p w14:paraId="6090325D" w14:textId="77777777" w:rsidR="00F65A54" w:rsidRDefault="00F65A54">
      <w:pPr>
        <w:rPr>
          <w:rFonts w:hint="eastAsia"/>
        </w:rPr>
      </w:pPr>
    </w:p>
    <w:p w14:paraId="038EDF04" w14:textId="77777777" w:rsidR="00F65A54" w:rsidRDefault="00F65A54">
      <w:pPr>
        <w:rPr>
          <w:rFonts w:hint="eastAsia"/>
        </w:rPr>
      </w:pPr>
      <w:r>
        <w:rPr>
          <w:rFonts w:hint="eastAsia"/>
        </w:rPr>
        <w:t>起源与发展</w:t>
      </w:r>
    </w:p>
    <w:p w14:paraId="48A94BC7" w14:textId="77777777" w:rsidR="00F65A54" w:rsidRDefault="00F65A54">
      <w:pPr>
        <w:rPr>
          <w:rFonts w:hint="eastAsia"/>
        </w:rPr>
      </w:pPr>
      <w:r>
        <w:rPr>
          <w:rFonts w:hint="eastAsia"/>
        </w:rPr>
        <w:t>“发阵”一词最早可追溯至中国古代的战争时期。在冷兵器时代，布阵与破阵成为决定战斗胜负的关键因素之一。不同的朝代、不同的将领根据战场情况和个人智慧创造出了多种多样的阵法。这些阵法不仅要求士兵们具备良好的训练基础，还需要指挥者拥有卓越的战略眼光和临场应变能力。随着时间的推移，“发阵”这一概念逐渐从单纯的军事术语扩展到了更广泛的文化领域，成为了一种象征智慧和勇气的文化符号。</w:t>
      </w:r>
    </w:p>
    <w:p w14:paraId="500BAA80" w14:textId="77777777" w:rsidR="00F65A54" w:rsidRDefault="00F65A54">
      <w:pPr>
        <w:rPr>
          <w:rFonts w:hint="eastAsia"/>
        </w:rPr>
      </w:pPr>
    </w:p>
    <w:p w14:paraId="0640531F" w14:textId="77777777" w:rsidR="00F65A54" w:rsidRDefault="00F65A54">
      <w:pPr>
        <w:rPr>
          <w:rFonts w:hint="eastAsia"/>
        </w:rPr>
      </w:pPr>
    </w:p>
    <w:p w14:paraId="56204966" w14:textId="77777777" w:rsidR="00F65A54" w:rsidRDefault="00F65A54">
      <w:pPr>
        <w:rPr>
          <w:rFonts w:hint="eastAsia"/>
        </w:rPr>
      </w:pPr>
      <w:r>
        <w:rPr>
          <w:rFonts w:hint="eastAsia"/>
        </w:rPr>
        <w:t>文化意义</w:t>
      </w:r>
    </w:p>
    <w:p w14:paraId="11C81ECB" w14:textId="77777777" w:rsidR="00F65A54" w:rsidRDefault="00F65A54">
      <w:pPr>
        <w:rPr>
          <w:rFonts w:hint="eastAsia"/>
        </w:rPr>
      </w:pPr>
      <w:r>
        <w:rPr>
          <w:rFonts w:hint="eastAsia"/>
        </w:rPr>
        <w:t>在中国传统文化中，发阵不仅仅是一种战术或战略，它更是智谋和策略的体现。通过布阵来模拟宇宙规律、自然现象等，反映了古人对于天地万物运行法则的理解与尊重。例如，在《孙子兵法》中就有关于如何利用地形布置军阵以取得胜利的论述。这种思想影响了后世无数的战略家、军事家，甚至渗透到棋艺、武术等领域。</w:t>
      </w:r>
    </w:p>
    <w:p w14:paraId="75F874E0" w14:textId="77777777" w:rsidR="00F65A54" w:rsidRDefault="00F65A54">
      <w:pPr>
        <w:rPr>
          <w:rFonts w:hint="eastAsia"/>
        </w:rPr>
      </w:pPr>
    </w:p>
    <w:p w14:paraId="7F8CB206" w14:textId="77777777" w:rsidR="00F65A54" w:rsidRDefault="00F65A54">
      <w:pPr>
        <w:rPr>
          <w:rFonts w:hint="eastAsia"/>
        </w:rPr>
      </w:pPr>
    </w:p>
    <w:p w14:paraId="52F9E83E" w14:textId="77777777" w:rsidR="00F65A54" w:rsidRDefault="00F65A5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CCBF84F" w14:textId="77777777" w:rsidR="00F65A54" w:rsidRDefault="00F65A54">
      <w:pPr>
        <w:rPr>
          <w:rFonts w:hint="eastAsia"/>
        </w:rPr>
      </w:pPr>
      <w:r>
        <w:rPr>
          <w:rFonts w:hint="eastAsia"/>
        </w:rPr>
        <w:t>尽管现代社会已远离了刀光剑影的年代，但“发阵”的理念仍然有着重要的启示作用。比如，在商业竞争中，企业可以通过合理的资源配置和战略布局来增强自身的竞争力；在体育比赛中，教练员们精心设计的比赛阵容和战术安排也是对“发阵”思想的一种现代诠释。学习和了解这些传统智慧也有助于提升个人的思维能力和决策水平。</w:t>
      </w:r>
    </w:p>
    <w:p w14:paraId="794E9298" w14:textId="77777777" w:rsidR="00F65A54" w:rsidRDefault="00F65A54">
      <w:pPr>
        <w:rPr>
          <w:rFonts w:hint="eastAsia"/>
        </w:rPr>
      </w:pPr>
    </w:p>
    <w:p w14:paraId="7189175D" w14:textId="77777777" w:rsidR="00F65A54" w:rsidRDefault="00F65A54">
      <w:pPr>
        <w:rPr>
          <w:rFonts w:hint="eastAsia"/>
        </w:rPr>
      </w:pPr>
    </w:p>
    <w:p w14:paraId="7475DBDD" w14:textId="77777777" w:rsidR="00F65A54" w:rsidRDefault="00F65A54">
      <w:pPr>
        <w:rPr>
          <w:rFonts w:hint="eastAsia"/>
        </w:rPr>
      </w:pPr>
      <w:r>
        <w:rPr>
          <w:rFonts w:hint="eastAsia"/>
        </w:rPr>
        <w:t>最后的总结</w:t>
      </w:r>
    </w:p>
    <w:p w14:paraId="27FD2F3B" w14:textId="77777777" w:rsidR="00F65A54" w:rsidRDefault="00F65A54">
      <w:pPr>
        <w:rPr>
          <w:rFonts w:hint="eastAsia"/>
        </w:rPr>
      </w:pPr>
      <w:r>
        <w:rPr>
          <w:rFonts w:hint="eastAsia"/>
        </w:rPr>
        <w:t>“发阵”的拼音虽简单，但它背后承载的内容却是丰富多彩的。通过对这一词语及其相关文化的探讨，我们不仅可以更好地理解中国古代军事文化和哲学思想，还能从中汲取智慧，为现代社会的发展提供有益的参考。希望更多的人能够关注并深入探索这一领域，让古老的文化焕发新的生机。</w:t>
      </w:r>
    </w:p>
    <w:p w14:paraId="094ECA8D" w14:textId="77777777" w:rsidR="00F65A54" w:rsidRDefault="00F65A54">
      <w:pPr>
        <w:rPr>
          <w:rFonts w:hint="eastAsia"/>
        </w:rPr>
      </w:pPr>
    </w:p>
    <w:p w14:paraId="2A7B3320" w14:textId="77777777" w:rsidR="00F65A54" w:rsidRDefault="00F65A54">
      <w:pPr>
        <w:rPr>
          <w:rFonts w:hint="eastAsia"/>
        </w:rPr>
      </w:pPr>
    </w:p>
    <w:p w14:paraId="17E523FA" w14:textId="77777777" w:rsidR="00F65A54" w:rsidRDefault="00F65A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B398BE" w14:textId="69485B58" w:rsidR="00053756" w:rsidRDefault="00053756"/>
    <w:sectPr w:rsidR="00053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56"/>
    <w:rsid w:val="00053756"/>
    <w:rsid w:val="00317C12"/>
    <w:rsid w:val="00F6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70E69-E6B8-4CC7-A236-CAEBFBF7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