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6B04" w14:textId="77777777" w:rsidR="005633C0" w:rsidRDefault="005633C0">
      <w:pPr>
        <w:rPr>
          <w:rFonts w:hint="eastAsia"/>
        </w:rPr>
      </w:pPr>
      <w:r>
        <w:rPr>
          <w:rFonts w:hint="eastAsia"/>
        </w:rPr>
        <w:t>对峙而立的拼音</w:t>
      </w:r>
    </w:p>
    <w:p w14:paraId="2BFF8704" w14:textId="77777777" w:rsidR="005633C0" w:rsidRDefault="005633C0">
      <w:pPr>
        <w:rPr>
          <w:rFonts w:hint="eastAsia"/>
        </w:rPr>
      </w:pPr>
      <w:r>
        <w:rPr>
          <w:rFonts w:hint="eastAsia"/>
        </w:rPr>
        <w:t>对峙而立，“duì zhì ér lì”，这个词汇描绘了一种紧张而又充满张力的情景，其中双方或多方相互对立，形成一种彼此之间既不前进也不后退的状态。这种状态不仅在人类社会中常见，在自然界里也有诸多体现。从国际政治到个人之间的争执，从动物界的领地争夺到植物间的资源竞争，“对峙而立”都以不同的形式存在着。</w:t>
      </w:r>
    </w:p>
    <w:p w14:paraId="579B48F6" w14:textId="77777777" w:rsidR="005633C0" w:rsidRDefault="005633C0">
      <w:pPr>
        <w:rPr>
          <w:rFonts w:hint="eastAsia"/>
        </w:rPr>
      </w:pPr>
    </w:p>
    <w:p w14:paraId="060DBBA4" w14:textId="77777777" w:rsidR="005633C0" w:rsidRDefault="005633C0">
      <w:pPr>
        <w:rPr>
          <w:rFonts w:hint="eastAsia"/>
        </w:rPr>
      </w:pPr>
    </w:p>
    <w:p w14:paraId="683151CF" w14:textId="77777777" w:rsidR="005633C0" w:rsidRDefault="005633C0">
      <w:pPr>
        <w:rPr>
          <w:rFonts w:hint="eastAsia"/>
        </w:rPr>
      </w:pPr>
      <w:r>
        <w:rPr>
          <w:rFonts w:hint="eastAsia"/>
        </w:rPr>
        <w:t>历史中的对峙而立</w:t>
      </w:r>
    </w:p>
    <w:p w14:paraId="7C292E4B" w14:textId="77777777" w:rsidR="005633C0" w:rsidRDefault="005633C0">
      <w:pPr>
        <w:rPr>
          <w:rFonts w:hint="eastAsia"/>
        </w:rPr>
      </w:pPr>
      <w:r>
        <w:rPr>
          <w:rFonts w:hint="eastAsia"/>
        </w:rPr>
        <w:t>回顾历史，我们不难发现“对峙而立”的情景频繁出现。冷战时期，美苏两国在全球范围内进行了一场不见硝烟的战争，双方各自领导着一个阵营，彼此对抗又不敢轻易动手，形成了典型的对峙局面。这种状态下，双方在军事、科技、文化等多个领域展开了激烈的竞争，间接推动了人类社会的发展。同样，在中国古代历史上，诸侯国之间的对峙也屡见不鲜，这些对峙往往伴随着复杂的政治联姻和外交手段，为后世留下了丰富的历史故事。</w:t>
      </w:r>
    </w:p>
    <w:p w14:paraId="42A124CD" w14:textId="77777777" w:rsidR="005633C0" w:rsidRDefault="005633C0">
      <w:pPr>
        <w:rPr>
          <w:rFonts w:hint="eastAsia"/>
        </w:rPr>
      </w:pPr>
    </w:p>
    <w:p w14:paraId="15A3BD62" w14:textId="77777777" w:rsidR="005633C0" w:rsidRDefault="005633C0">
      <w:pPr>
        <w:rPr>
          <w:rFonts w:hint="eastAsia"/>
        </w:rPr>
      </w:pPr>
    </w:p>
    <w:p w14:paraId="6AD26A26" w14:textId="77777777" w:rsidR="005633C0" w:rsidRDefault="005633C0">
      <w:pPr>
        <w:rPr>
          <w:rFonts w:hint="eastAsia"/>
        </w:rPr>
      </w:pPr>
      <w:r>
        <w:rPr>
          <w:rFonts w:hint="eastAsia"/>
        </w:rPr>
        <w:t>自然界中的对峙而立</w:t>
      </w:r>
    </w:p>
    <w:p w14:paraId="47774507" w14:textId="77777777" w:rsidR="005633C0" w:rsidRDefault="005633C0">
      <w:pPr>
        <w:rPr>
          <w:rFonts w:hint="eastAsia"/>
        </w:rPr>
      </w:pPr>
      <w:r>
        <w:rPr>
          <w:rFonts w:hint="eastAsia"/>
        </w:rPr>
        <w:t>自然世界中，“对峙而立”的现象同样精彩纷呈。比如在非洲大草原上，狮子与鬣狗之间的关系就是一场持续的对峙。两者既是天敌也是竞争对手，为了食物资源常常展开激烈争夺。尽管它们很少直接交手，但这种无声的对抗充满了生存智慧。而在植物界，树木之间为了阳光和水分也会形成一种隐性的对峙，它们通过生长速度的竞争来决定谁能获得更多的资源。</w:t>
      </w:r>
    </w:p>
    <w:p w14:paraId="2491BFE6" w14:textId="77777777" w:rsidR="005633C0" w:rsidRDefault="005633C0">
      <w:pPr>
        <w:rPr>
          <w:rFonts w:hint="eastAsia"/>
        </w:rPr>
      </w:pPr>
    </w:p>
    <w:p w14:paraId="4CFEDAD6" w14:textId="77777777" w:rsidR="005633C0" w:rsidRDefault="005633C0">
      <w:pPr>
        <w:rPr>
          <w:rFonts w:hint="eastAsia"/>
        </w:rPr>
      </w:pPr>
    </w:p>
    <w:p w14:paraId="678CA159" w14:textId="77777777" w:rsidR="005633C0" w:rsidRDefault="005633C0">
      <w:pPr>
        <w:rPr>
          <w:rFonts w:hint="eastAsia"/>
        </w:rPr>
      </w:pPr>
      <w:r>
        <w:rPr>
          <w:rFonts w:hint="eastAsia"/>
        </w:rPr>
        <w:t>现代社会中的对峙而立</w:t>
      </w:r>
    </w:p>
    <w:p w14:paraId="1AAFCC9A" w14:textId="77777777" w:rsidR="005633C0" w:rsidRDefault="005633C0">
      <w:pPr>
        <w:rPr>
          <w:rFonts w:hint="eastAsia"/>
        </w:rPr>
      </w:pPr>
      <w:r>
        <w:rPr>
          <w:rFonts w:hint="eastAsia"/>
        </w:rPr>
        <w:t>进入现代社会，“对峙而立”的概念有了新的含义。企业之间的市场竞争、不同观点在网络空间的碰撞等都是其具体表现形式。尤其是在全球化加速推进的今天，各国经济相互依存度不断提高，但在贸易规则、环境保护等方面却存在分歧，这也是一种新型的对峙形态。如何在这种状态下找到合作的可能性，实现共赢发展，是当前国际社会面临的重要课题。</w:t>
      </w:r>
    </w:p>
    <w:p w14:paraId="38C7F237" w14:textId="77777777" w:rsidR="005633C0" w:rsidRDefault="005633C0">
      <w:pPr>
        <w:rPr>
          <w:rFonts w:hint="eastAsia"/>
        </w:rPr>
      </w:pPr>
    </w:p>
    <w:p w14:paraId="5567D5A1" w14:textId="77777777" w:rsidR="005633C0" w:rsidRDefault="005633C0">
      <w:pPr>
        <w:rPr>
          <w:rFonts w:hint="eastAsia"/>
        </w:rPr>
      </w:pPr>
    </w:p>
    <w:p w14:paraId="19D54FE0" w14:textId="77777777" w:rsidR="005633C0" w:rsidRDefault="005633C0">
      <w:pPr>
        <w:rPr>
          <w:rFonts w:hint="eastAsia"/>
        </w:rPr>
      </w:pPr>
      <w:r>
        <w:rPr>
          <w:rFonts w:hint="eastAsia"/>
        </w:rPr>
        <w:t>最后的总结</w:t>
      </w:r>
    </w:p>
    <w:p w14:paraId="75486A73" w14:textId="77777777" w:rsidR="005633C0" w:rsidRDefault="005633C0">
      <w:pPr>
        <w:rPr>
          <w:rFonts w:hint="eastAsia"/>
        </w:rPr>
      </w:pPr>
      <w:r>
        <w:rPr>
          <w:rFonts w:hint="eastAsia"/>
        </w:rPr>
        <w:t>通过对“对峙而立”的探讨，我们可以看到无论是历史长河中的人类社会，还是生机勃勃的大自然，亦或是当今全球化的世界，“对峙而立”始终是一个普遍存在的现象。它不仅是冲突的表现形式之一，更是促使事物发展变化的动力源泉。理解这一概念背后的意义，有助于我们在面对各种挑战时，找到更加有效的应对策略。</w:t>
      </w:r>
    </w:p>
    <w:p w14:paraId="105B628F" w14:textId="77777777" w:rsidR="005633C0" w:rsidRDefault="005633C0">
      <w:pPr>
        <w:rPr>
          <w:rFonts w:hint="eastAsia"/>
        </w:rPr>
      </w:pPr>
    </w:p>
    <w:p w14:paraId="72C2AA71" w14:textId="77777777" w:rsidR="005633C0" w:rsidRDefault="00563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687DC" w14:textId="1CE0AFBD" w:rsidR="00655674" w:rsidRDefault="00655674"/>
    <w:sectPr w:rsidR="0065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74"/>
    <w:rsid w:val="00317C12"/>
    <w:rsid w:val="005633C0"/>
    <w:rsid w:val="0065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15B09-9DB9-483F-BC4F-91E9C93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